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3E1D743C" w:rsidR="006D0EB6" w:rsidRDefault="006D0EB6" w:rsidP="000C6AE4">
            <w:pPr>
              <w:rPr>
                <w:b/>
                <w:sz w:val="24"/>
              </w:rPr>
            </w:pPr>
            <w:bookmarkStart w:id="0" w:name="_GoBack"/>
            <w:bookmarkEnd w:id="0"/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1264ED">
              <w:rPr>
                <w:b/>
                <w:sz w:val="24"/>
              </w:rPr>
              <w:t>Meeting –08</w:t>
            </w:r>
            <w:r w:rsidR="00C17A25">
              <w:rPr>
                <w:b/>
                <w:sz w:val="24"/>
              </w:rPr>
              <w:t>/</w:t>
            </w:r>
            <w:r w:rsidR="001264ED">
              <w:rPr>
                <w:b/>
                <w:sz w:val="24"/>
              </w:rPr>
              <w:t>03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23CE6E5A" w:rsidR="006D0EB6" w:rsidRPr="00277FD3" w:rsidRDefault="00AF1143" w:rsidP="0059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Motteram, Tim Collins</w:t>
            </w:r>
            <w:r w:rsidR="0004054A">
              <w:rPr>
                <w:sz w:val="24"/>
                <w:szCs w:val="24"/>
              </w:rPr>
              <w:t>, Rickaby Shearly-Sanders,</w:t>
            </w:r>
            <w:r w:rsidR="00D01826">
              <w:rPr>
                <w:sz w:val="24"/>
                <w:szCs w:val="24"/>
              </w:rPr>
              <w:t xml:space="preserve"> Julian Cecil,</w:t>
            </w:r>
            <w:r w:rsidR="001264ED">
              <w:rPr>
                <w:sz w:val="24"/>
                <w:szCs w:val="24"/>
              </w:rPr>
              <w:t xml:space="preserve"> Lucy Jay, Simon King</w:t>
            </w:r>
            <w:r w:rsidR="0004054A">
              <w:rPr>
                <w:sz w:val="24"/>
                <w:szCs w:val="24"/>
              </w:rPr>
              <w:t>, Fiona Holland, Kate Billingham</w:t>
            </w:r>
            <w:r w:rsidR="001264ED">
              <w:rPr>
                <w:sz w:val="24"/>
                <w:szCs w:val="24"/>
              </w:rPr>
              <w:t>, Nick Webber, Farhad Abdly</w:t>
            </w:r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7D54BE0B" w:rsidR="0086241D" w:rsidRPr="00277FD3" w:rsidRDefault="00596775" w:rsidP="00D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Calver</w:t>
            </w:r>
            <w:r w:rsidR="001264ED">
              <w:rPr>
                <w:sz w:val="24"/>
                <w:szCs w:val="24"/>
              </w:rPr>
              <w:t>, Gale Pryor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77FD3" w:rsidRDefault="00C17A25" w:rsidP="0077230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71896AE5" w:rsidR="00C17A25" w:rsidRPr="001264ED" w:rsidRDefault="00C17A25" w:rsidP="001264ED">
            <w:pPr>
              <w:rPr>
                <w:sz w:val="24"/>
                <w:szCs w:val="24"/>
              </w:rPr>
            </w:pPr>
          </w:p>
        </w:tc>
      </w:tr>
      <w:tr w:rsidR="00C17A25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5ACD93F4" w:rsidR="00C17A25" w:rsidRPr="00277FD3" w:rsidRDefault="00C17A25" w:rsidP="00F87B2B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Chair/Secretary’s Report</w:t>
            </w:r>
          </w:p>
        </w:tc>
        <w:tc>
          <w:tcPr>
            <w:tcW w:w="8080" w:type="dxa"/>
          </w:tcPr>
          <w:p w14:paraId="207C7F86" w14:textId="7A48E9E2" w:rsidR="00C17A25" w:rsidRPr="00277FD3" w:rsidRDefault="00AF1143" w:rsidP="000C6A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update</w:t>
            </w:r>
            <w:r w:rsidR="001264ED">
              <w:rPr>
                <w:sz w:val="24"/>
                <w:szCs w:val="24"/>
              </w:rPr>
              <w:t>. Came off his bike on the Railway track because a dog ran out and ran into his bike…</w:t>
            </w:r>
          </w:p>
        </w:tc>
      </w:tr>
      <w:tr w:rsidR="00C17A25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77777777" w:rsidR="00C17A25" w:rsidRPr="00277FD3" w:rsidRDefault="00C17A25" w:rsidP="00F7282A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4179FC48" w14:textId="5AC22081" w:rsidR="00C17A25" w:rsidRPr="00277FD3" w:rsidRDefault="00A06B01" w:rsidP="00C17A25">
            <w:pPr>
              <w:pStyle w:val="ListParagraph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A06B0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has </w:t>
            </w:r>
            <w:r w:rsidR="001264ED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2 x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cheques for membership</w:t>
            </w:r>
            <w:r w:rsidR="001264ED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: L. Abbott and BR Scott. £6,257 in bank</w:t>
            </w:r>
          </w:p>
          <w:p w14:paraId="7FD01C49" w14:textId="48FC2D57" w:rsidR="00C17A25" w:rsidRPr="00277FD3" w:rsidRDefault="00C17A25" w:rsidP="00C17A25">
            <w:pPr>
              <w:pStyle w:val="ListParagraph"/>
              <w:spacing w:beforeAutospacing="1" w:after="100" w:afterAutospacing="1" w:line="240" w:lineRule="auto"/>
              <w:ind w:left="360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</w:p>
        </w:tc>
      </w:tr>
      <w:tr w:rsidR="00C17A25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48F86156" w14:textId="77777777" w:rsidR="00A50611" w:rsidRDefault="00A06B01" w:rsidP="004D3A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has names of 4 juniors who signed up late 2018 and whose membership covers 2019</w:t>
            </w:r>
          </w:p>
          <w:p w14:paraId="1D4041D4" w14:textId="483A8088" w:rsidR="00A06B01" w:rsidRPr="00277FD3" w:rsidRDefault="00A06B01" w:rsidP="004D3A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has laptop, membership forms and money ready for subs meeting, will need some help.</w:t>
            </w:r>
            <w:r w:rsidR="005008B5">
              <w:rPr>
                <w:sz w:val="24"/>
                <w:szCs w:val="24"/>
              </w:rPr>
              <w:t xml:space="preserve"> Agreed.</w:t>
            </w:r>
          </w:p>
        </w:tc>
      </w:tr>
      <w:tr w:rsidR="00C17A25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7BBAF608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42D0C980" w14:textId="37FC965D" w:rsidR="00A06B01" w:rsidRDefault="00A06B01" w:rsidP="001109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– GF route back up on website, all other routes can be loaded easily over GPS files, including Sunday social routes. Will put up more photos, maps &amp; routes and has created a Members Area where internal notices can be added. Will correct joining fee and junior club information</w:t>
            </w:r>
            <w:r w:rsidR="005008B5">
              <w:rPr>
                <w:sz w:val="24"/>
                <w:szCs w:val="24"/>
              </w:rPr>
              <w:t>, and add</w:t>
            </w:r>
            <w:r>
              <w:rPr>
                <w:sz w:val="24"/>
                <w:szCs w:val="24"/>
              </w:rPr>
              <w:t xml:space="preserve"> whatever LJ &amp; SK want to say about sessions. Wix is easy to use and can be edited to include info on all club activities. Has paid for 2 years of web hosting.</w:t>
            </w:r>
          </w:p>
          <w:p w14:paraId="365C5B99" w14:textId="3D2819D6" w:rsidR="00A06B01" w:rsidRPr="00A06B01" w:rsidRDefault="00A06B01" w:rsidP="001109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06B01">
              <w:rPr>
                <w:b/>
                <w:sz w:val="24"/>
                <w:szCs w:val="24"/>
              </w:rPr>
              <w:t xml:space="preserve">MM </w:t>
            </w:r>
            <w:r w:rsidR="00BD5924">
              <w:rPr>
                <w:sz w:val="24"/>
                <w:szCs w:val="24"/>
              </w:rPr>
              <w:t>to speak to Wayne about renewal and club website name .</w:t>
            </w:r>
          </w:p>
          <w:p w14:paraId="39140C25" w14:textId="4A3379D4" w:rsidR="004D3AD3" w:rsidRDefault="004D3AD3" w:rsidP="001109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GBOYB – </w:t>
            </w:r>
            <w:r w:rsidR="00F74B96">
              <w:rPr>
                <w:sz w:val="24"/>
                <w:szCs w:val="24"/>
              </w:rPr>
              <w:t>discussion about best way to assess what people want and how to link this with what British Cycling &amp; WOW offer.</w:t>
            </w:r>
          </w:p>
          <w:p w14:paraId="33D588FE" w14:textId="55214479" w:rsidR="00F74B96" w:rsidRPr="00A50611" w:rsidRDefault="00F74B96" w:rsidP="001109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Publicity – MM </w:t>
            </w:r>
            <w:r>
              <w:rPr>
                <w:sz w:val="24"/>
                <w:szCs w:val="24"/>
              </w:rPr>
              <w:t xml:space="preserve">will contact Visit Hadleigh to get info on HCC onto their cycling tab. Distributed flyers for members to give out locally to schools, clubs etc.  </w:t>
            </w:r>
            <w:r>
              <w:rPr>
                <w:b/>
                <w:sz w:val="24"/>
                <w:szCs w:val="24"/>
              </w:rPr>
              <w:t xml:space="preserve"> FA – </w:t>
            </w:r>
            <w:r>
              <w:rPr>
                <w:sz w:val="24"/>
                <w:szCs w:val="24"/>
              </w:rPr>
              <w:t xml:space="preserve">said that only the Hadleigh edition of the Community News had ad for HCC and local villages didn’t get to see it. </w:t>
            </w:r>
            <w:r w:rsidRPr="00F74B96">
              <w:rPr>
                <w:b/>
                <w:sz w:val="24"/>
                <w:szCs w:val="24"/>
              </w:rPr>
              <w:t xml:space="preserve">MM </w:t>
            </w:r>
            <w:r>
              <w:rPr>
                <w:sz w:val="24"/>
                <w:szCs w:val="24"/>
              </w:rPr>
              <w:t xml:space="preserve">will ensure all editions are included next time. </w:t>
            </w:r>
            <w:r w:rsidRPr="00F74B96">
              <w:rPr>
                <w:b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 xml:space="preserve"> has had trouble loading onto the HCC facebook page. </w:t>
            </w:r>
            <w:r w:rsidRPr="00F74B96">
              <w:rPr>
                <w:b/>
                <w:sz w:val="24"/>
                <w:szCs w:val="24"/>
              </w:rPr>
              <w:t>SK &amp; LJ</w:t>
            </w:r>
            <w:r>
              <w:rPr>
                <w:sz w:val="24"/>
                <w:szCs w:val="24"/>
              </w:rPr>
              <w:t xml:space="preserve"> recommend using facebook pages app for this. </w:t>
            </w:r>
            <w:r w:rsidRPr="00F74B96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unable to update twitter as can’t find password. </w:t>
            </w:r>
            <w:r w:rsidRPr="00F74B96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to look into this.</w:t>
            </w:r>
          </w:p>
          <w:p w14:paraId="7DA2EBAE" w14:textId="499CE5D0" w:rsidR="00524029" w:rsidRPr="00524029" w:rsidRDefault="00524029" w:rsidP="00F74B9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KB </w:t>
            </w:r>
            <w:r>
              <w:rPr>
                <w:sz w:val="24"/>
                <w:szCs w:val="24"/>
              </w:rPr>
              <w:t xml:space="preserve">– special rate spin classes at Kersey Mill </w:t>
            </w:r>
            <w:r w:rsidR="00F74B96">
              <w:rPr>
                <w:sz w:val="24"/>
                <w:szCs w:val="24"/>
              </w:rPr>
              <w:t>will run on Monday evenings</w:t>
            </w:r>
            <w:r w:rsidR="00BD5924">
              <w:rPr>
                <w:sz w:val="24"/>
                <w:szCs w:val="24"/>
              </w:rPr>
              <w:t xml:space="preserve"> at 20.15 as long as 10 people </w:t>
            </w:r>
            <w:r w:rsidR="00F74B96">
              <w:rPr>
                <w:sz w:val="24"/>
                <w:szCs w:val="24"/>
              </w:rPr>
              <w:t>s</w:t>
            </w:r>
            <w:r w:rsidR="00BD5924">
              <w:rPr>
                <w:sz w:val="24"/>
                <w:szCs w:val="24"/>
              </w:rPr>
              <w:t>i</w:t>
            </w:r>
            <w:r w:rsidR="00F74B96">
              <w:rPr>
                <w:sz w:val="24"/>
                <w:szCs w:val="24"/>
              </w:rPr>
              <w:t>gn up</w:t>
            </w:r>
            <w:r w:rsidR="00BD5924">
              <w:rPr>
                <w:sz w:val="24"/>
                <w:szCs w:val="24"/>
              </w:rPr>
              <w:t>.</w:t>
            </w:r>
          </w:p>
        </w:tc>
      </w:tr>
      <w:tr w:rsidR="00C17A25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21F53CFC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77777777" w:rsidR="00C17A25" w:rsidRPr="00277FD3" w:rsidRDefault="00C17A25" w:rsidP="001565B7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4B6AB4DE" w14:textId="6D554647" w:rsidR="006868D4" w:rsidRDefault="00C17A25" w:rsidP="0052402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F0239">
              <w:rPr>
                <w:sz w:val="24"/>
                <w:szCs w:val="24"/>
              </w:rPr>
              <w:t xml:space="preserve">Junior Club update </w:t>
            </w:r>
            <w:r w:rsidR="00047A4A" w:rsidRPr="00CF0239">
              <w:rPr>
                <w:sz w:val="24"/>
                <w:szCs w:val="24"/>
              </w:rPr>
              <w:t xml:space="preserve">– </w:t>
            </w:r>
            <w:r w:rsidR="00BD5924" w:rsidRPr="00BD5924">
              <w:rPr>
                <w:b/>
                <w:sz w:val="24"/>
                <w:szCs w:val="24"/>
              </w:rPr>
              <w:t>SK</w:t>
            </w:r>
            <w:r w:rsidR="00BD5924">
              <w:rPr>
                <w:sz w:val="24"/>
                <w:szCs w:val="24"/>
              </w:rPr>
              <w:t xml:space="preserve">: will start 1st week of April in spite of on-going concerns about coaching support. </w:t>
            </w:r>
            <w:r w:rsidR="00691247">
              <w:rPr>
                <w:sz w:val="24"/>
                <w:szCs w:val="24"/>
              </w:rPr>
              <w:t xml:space="preserve">Venue booked till end of May. </w:t>
            </w:r>
            <w:r w:rsidR="00BD5924">
              <w:rPr>
                <w:sz w:val="24"/>
                <w:szCs w:val="24"/>
              </w:rPr>
              <w:t xml:space="preserve">HCC has only 2 Level 2 coaches and there must be a Level 2 coach present at sessions for insurance purposes and this also impacts numbers of juniors at sessions. Sessions </w:t>
            </w:r>
            <w:r w:rsidR="00691247">
              <w:rPr>
                <w:sz w:val="24"/>
                <w:szCs w:val="24"/>
              </w:rPr>
              <w:t>will be posted on social media but not</w:t>
            </w:r>
            <w:r w:rsidR="00BD5924">
              <w:rPr>
                <w:sz w:val="24"/>
                <w:szCs w:val="24"/>
              </w:rPr>
              <w:t xml:space="preserve"> marketed. Discussion about </w:t>
            </w:r>
            <w:r w:rsidR="00BD5924">
              <w:rPr>
                <w:sz w:val="24"/>
                <w:szCs w:val="24"/>
              </w:rPr>
              <w:lastRenderedPageBreak/>
              <w:t>approaching other local clubs for help</w:t>
            </w:r>
          </w:p>
          <w:p w14:paraId="333BCE69" w14:textId="54695046" w:rsidR="00CF0239" w:rsidRPr="00277FD3" w:rsidRDefault="00BD5924" w:rsidP="00C0491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08B5">
              <w:rPr>
                <w:b/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: cost of standard shed is £650 plus </w:t>
            </w:r>
            <w:r w:rsidR="00C04910">
              <w:rPr>
                <w:sz w:val="24"/>
                <w:szCs w:val="24"/>
              </w:rPr>
              <w:t>around £250 installation cost though volunteers could probably do this.</w:t>
            </w:r>
            <w:r>
              <w:rPr>
                <w:sz w:val="24"/>
                <w:szCs w:val="24"/>
              </w:rPr>
              <w:t xml:space="preserve"> Won’t proceed until </w:t>
            </w:r>
            <w:r w:rsidR="00C04910">
              <w:rPr>
                <w:sz w:val="24"/>
                <w:szCs w:val="24"/>
              </w:rPr>
              <w:t>situation on junior club becomes</w:t>
            </w:r>
            <w:r>
              <w:rPr>
                <w:sz w:val="24"/>
                <w:szCs w:val="24"/>
              </w:rPr>
              <w:t xml:space="preserve"> clear</w:t>
            </w:r>
            <w:r w:rsidR="00C04910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.</w:t>
            </w:r>
            <w:r w:rsidR="00C04910">
              <w:rPr>
                <w:sz w:val="24"/>
                <w:szCs w:val="24"/>
              </w:rPr>
              <w:t xml:space="preserve"> Junior Club also needs some new equipment which will be stored in the new shed (hopefully). Should be secure as school grounds are also locked at night.</w:t>
            </w:r>
          </w:p>
        </w:tc>
      </w:tr>
      <w:tr w:rsidR="00C17A25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7084F268" w:rsidR="00C17A25" w:rsidRPr="00277FD3" w:rsidRDefault="00C17A25" w:rsidP="00744CC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30" w:type="dxa"/>
            <w:gridSpan w:val="2"/>
          </w:tcPr>
          <w:p w14:paraId="40BE1B81" w14:textId="77777777" w:rsidR="00C17A25" w:rsidRPr="00277FD3" w:rsidRDefault="00C17A25" w:rsidP="0039549C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Adult rides/events</w:t>
            </w:r>
          </w:p>
        </w:tc>
        <w:tc>
          <w:tcPr>
            <w:tcW w:w="8080" w:type="dxa"/>
          </w:tcPr>
          <w:p w14:paraId="349962FE" w14:textId="34E9A19A" w:rsidR="00C17A25" w:rsidRDefault="00C04910" w:rsidP="005469C8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FA:</w:t>
            </w:r>
            <w:r w:rsidRPr="00C04910">
              <w:rPr>
                <w:sz w:val="24"/>
                <w:szCs w:val="24"/>
              </w:rPr>
              <w:t xml:space="preserve"> has </w:t>
            </w:r>
            <w:r>
              <w:rPr>
                <w:sz w:val="24"/>
                <w:szCs w:val="24"/>
              </w:rPr>
              <w:t>had some feedback that the club isn’t very friendly, most likely due to riders getting left behind on rides.</w:t>
            </w:r>
          </w:p>
          <w:p w14:paraId="01E95A3B" w14:textId="451DE6EC" w:rsidR="00C04910" w:rsidRDefault="00C04910" w:rsidP="005469C8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4910">
              <w:rPr>
                <w:sz w:val="24"/>
                <w:szCs w:val="24"/>
              </w:rPr>
              <w:t xml:space="preserve">Sunday </w:t>
            </w:r>
            <w:r>
              <w:rPr>
                <w:sz w:val="24"/>
                <w:szCs w:val="24"/>
              </w:rPr>
              <w:t>social rides will always be at pace of slowest rider and be tailored to cope with varying speeds. Other rides mid-week and weekend will be quicker but will be positioned as such and offered on alternate weeks.</w:t>
            </w:r>
          </w:p>
          <w:p w14:paraId="2730CEDE" w14:textId="04855CCF" w:rsidR="00C04910" w:rsidRPr="00C04910" w:rsidRDefault="00C04910" w:rsidP="005469C8">
            <w:pPr>
              <w:pStyle w:val="NoSpacing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C04910">
              <w:rPr>
                <w:b/>
                <w:sz w:val="24"/>
                <w:szCs w:val="24"/>
              </w:rPr>
              <w:t>NW: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4910">
              <w:rPr>
                <w:sz w:val="24"/>
                <w:szCs w:val="24"/>
              </w:rPr>
              <w:t>is arranging</w:t>
            </w:r>
            <w:r>
              <w:rPr>
                <w:sz w:val="24"/>
                <w:szCs w:val="24"/>
              </w:rPr>
              <w:t xml:space="preserve"> a trip to Belgium, 3</w:t>
            </w:r>
            <w:r w:rsidRPr="00C0491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weekend in June. Will put together all the details and publicise as names needed soon.</w:t>
            </w:r>
          </w:p>
          <w:p w14:paraId="11576EA2" w14:textId="0B462068" w:rsidR="005469C8" w:rsidRPr="00277FD3" w:rsidRDefault="005469C8" w:rsidP="00C04910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C17A25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167CDA0A" w:rsidR="00C17A25" w:rsidRPr="00277FD3" w:rsidRDefault="00C17A25" w:rsidP="00A74103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8.</w:t>
            </w:r>
          </w:p>
        </w:tc>
        <w:tc>
          <w:tcPr>
            <w:tcW w:w="2130" w:type="dxa"/>
            <w:gridSpan w:val="2"/>
          </w:tcPr>
          <w:p w14:paraId="56C2954F" w14:textId="77777777" w:rsidR="00C17A25" w:rsidRPr="00277FD3" w:rsidRDefault="00C17A25" w:rsidP="00583F2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565BAF1F" w14:textId="77777777" w:rsidR="00765B23" w:rsidRDefault="00C04910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65B23">
              <w:rPr>
                <w:sz w:val="24"/>
                <w:szCs w:val="24"/>
              </w:rPr>
              <w:t xml:space="preserve">ext committee meeting on </w:t>
            </w:r>
            <w:r>
              <w:rPr>
                <w:sz w:val="24"/>
                <w:szCs w:val="24"/>
              </w:rPr>
              <w:t>Monday April 1st</w:t>
            </w:r>
            <w:r w:rsidR="00765B23">
              <w:rPr>
                <w:sz w:val="24"/>
                <w:szCs w:val="24"/>
              </w:rPr>
              <w:t xml:space="preserve"> at 18.30</w:t>
            </w:r>
          </w:p>
          <w:p w14:paraId="125CE624" w14:textId="11933764" w:rsidR="00F11824" w:rsidRPr="00277FD3" w:rsidRDefault="00F11824" w:rsidP="00C04910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 meeting </w:t>
            </w:r>
            <w:r w:rsidR="003E2AF9">
              <w:rPr>
                <w:sz w:val="24"/>
                <w:szCs w:val="24"/>
              </w:rPr>
              <w:t>at 19.30</w:t>
            </w:r>
          </w:p>
        </w:tc>
      </w:tr>
    </w:tbl>
    <w:p w14:paraId="37BA9BF7" w14:textId="77777777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869F0E" w14:textId="6A95A1D2" w:rsidR="007B0C4B" w:rsidRPr="007B0C4B" w:rsidRDefault="007B0C4B" w:rsidP="007B0C4B">
      <w:pPr>
        <w:rPr>
          <w:rFonts w:asciiTheme="minorHAnsi" w:hAnsiTheme="minorHAnsi" w:cstheme="minorHAnsi"/>
          <w:b/>
          <w:sz w:val="24"/>
          <w:szCs w:val="24"/>
        </w:rPr>
      </w:pPr>
      <w:r w:rsidRPr="007B0C4B">
        <w:rPr>
          <w:rFonts w:asciiTheme="minorHAnsi" w:hAnsiTheme="minorHAnsi" w:cstheme="minorHAnsi"/>
          <w:b/>
          <w:sz w:val="24"/>
          <w:szCs w:val="24"/>
        </w:rPr>
        <w:t>Key Dates in 2019</w:t>
      </w:r>
    </w:p>
    <w:p w14:paraId="6F65CA8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April 1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B0C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1739F7" w14:textId="2932E508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Wed, April 3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rd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- Junior Club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(provisional start date)</w:t>
      </w:r>
    </w:p>
    <w:p w14:paraId="29179711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End of April – Social rides – advertised to members/non-members</w:t>
      </w:r>
    </w:p>
    <w:p w14:paraId="090B34F4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Tues May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0DFB3CF3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June 3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rd</w:t>
      </w:r>
    </w:p>
    <w:p w14:paraId="7A5DF49D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July 1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B0C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E3009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Sunday, July 7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Hintlesham MSG</w:t>
      </w:r>
    </w:p>
    <w:p w14:paraId="61058CA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August 5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CF0E1A5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2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B0C4B">
        <w:rPr>
          <w:rFonts w:asciiTheme="minorHAnsi" w:hAnsiTheme="minorHAnsi" w:cstheme="minorHAnsi"/>
          <w:sz w:val="24"/>
          <w:szCs w:val="24"/>
        </w:rPr>
        <w:t xml:space="preserve"> September</w:t>
      </w:r>
    </w:p>
    <w:p w14:paraId="300D3E20" w14:textId="77777777" w:rsidR="007B0C4B" w:rsidRPr="007B0C4B" w:rsidRDefault="007B0C4B" w:rsidP="007B0C4B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Gayford Flyer – Sunday – 15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(provisional to be agreed at Feb meeting)</w:t>
      </w:r>
    </w:p>
    <w:p w14:paraId="07151A89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7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Oct</w:t>
      </w:r>
    </w:p>
    <w:p w14:paraId="4FA7A321" w14:textId="77777777" w:rsidR="007B0C4B" w:rsidRPr="007B0C4B" w:rsidRDefault="007B0C4B" w:rsidP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sz w:val="24"/>
          <w:szCs w:val="24"/>
        </w:rPr>
        <w:t>Mon 4</w:t>
      </w:r>
      <w:r w:rsidRPr="007B0C4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sz w:val="24"/>
          <w:szCs w:val="24"/>
        </w:rPr>
        <w:t xml:space="preserve"> Nov</w:t>
      </w:r>
    </w:p>
    <w:p w14:paraId="0EC56BC9" w14:textId="3DC96AF6" w:rsidR="007B0C4B" w:rsidRPr="007B0C4B" w:rsidRDefault="007B0C4B">
      <w:pPr>
        <w:rPr>
          <w:rFonts w:asciiTheme="minorHAnsi" w:hAnsiTheme="minorHAnsi" w:cstheme="minorHAnsi"/>
          <w:sz w:val="24"/>
          <w:szCs w:val="24"/>
        </w:rPr>
      </w:pPr>
      <w:r w:rsidRPr="007B0C4B">
        <w:rPr>
          <w:rFonts w:asciiTheme="minorHAnsi" w:hAnsiTheme="minorHAnsi" w:cstheme="minorHAnsi"/>
          <w:color w:val="FF0000"/>
          <w:sz w:val="24"/>
          <w:szCs w:val="24"/>
        </w:rPr>
        <w:t>Friday 6</w:t>
      </w:r>
      <w:r w:rsidRPr="007B0C4B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 xml:space="preserve"> December –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Proposed </w:t>
      </w:r>
      <w:r w:rsidRPr="007B0C4B">
        <w:rPr>
          <w:rFonts w:asciiTheme="minorHAnsi" w:hAnsiTheme="minorHAnsi" w:cstheme="minorHAnsi"/>
          <w:color w:val="FF0000"/>
          <w:sz w:val="24"/>
          <w:szCs w:val="24"/>
        </w:rPr>
        <w:t>AGM &amp; Meal</w:t>
      </w:r>
    </w:p>
    <w:sectPr w:rsidR="007B0C4B" w:rsidRPr="007B0C4B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51E2B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066916"/>
    <w:multiLevelType w:val="hybridMultilevel"/>
    <w:tmpl w:val="0EC2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35"/>
  </w:num>
  <w:num w:numId="5">
    <w:abstractNumId w:val="30"/>
  </w:num>
  <w:num w:numId="6">
    <w:abstractNumId w:val="38"/>
  </w:num>
  <w:num w:numId="7">
    <w:abstractNumId w:val="25"/>
  </w:num>
  <w:num w:numId="8">
    <w:abstractNumId w:val="37"/>
  </w:num>
  <w:num w:numId="9">
    <w:abstractNumId w:val="26"/>
  </w:num>
  <w:num w:numId="10">
    <w:abstractNumId w:val="41"/>
  </w:num>
  <w:num w:numId="11">
    <w:abstractNumId w:val="15"/>
  </w:num>
  <w:num w:numId="12">
    <w:abstractNumId w:val="12"/>
  </w:num>
  <w:num w:numId="13">
    <w:abstractNumId w:val="24"/>
  </w:num>
  <w:num w:numId="14">
    <w:abstractNumId w:val="33"/>
  </w:num>
  <w:num w:numId="15">
    <w:abstractNumId w:val="6"/>
  </w:num>
  <w:num w:numId="16">
    <w:abstractNumId w:val="27"/>
  </w:num>
  <w:num w:numId="17">
    <w:abstractNumId w:val="11"/>
  </w:num>
  <w:num w:numId="18">
    <w:abstractNumId w:val="36"/>
  </w:num>
  <w:num w:numId="19">
    <w:abstractNumId w:val="1"/>
  </w:num>
  <w:num w:numId="20">
    <w:abstractNumId w:val="21"/>
  </w:num>
  <w:num w:numId="21">
    <w:abstractNumId w:val="29"/>
  </w:num>
  <w:num w:numId="22">
    <w:abstractNumId w:val="10"/>
  </w:num>
  <w:num w:numId="23">
    <w:abstractNumId w:val="34"/>
  </w:num>
  <w:num w:numId="24">
    <w:abstractNumId w:val="20"/>
  </w:num>
  <w:num w:numId="25">
    <w:abstractNumId w:val="0"/>
  </w:num>
  <w:num w:numId="26">
    <w:abstractNumId w:val="31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39"/>
  </w:num>
  <w:num w:numId="35">
    <w:abstractNumId w:val="40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6C53"/>
    <w:rsid w:val="00181FCE"/>
    <w:rsid w:val="00182B54"/>
    <w:rsid w:val="001A38D9"/>
    <w:rsid w:val="001A6317"/>
    <w:rsid w:val="001B3264"/>
    <w:rsid w:val="001B3AB1"/>
    <w:rsid w:val="001D1711"/>
    <w:rsid w:val="001E3C3E"/>
    <w:rsid w:val="00210EBE"/>
    <w:rsid w:val="00223D0C"/>
    <w:rsid w:val="00261D7A"/>
    <w:rsid w:val="00275528"/>
    <w:rsid w:val="00277FD3"/>
    <w:rsid w:val="00287834"/>
    <w:rsid w:val="00296DBD"/>
    <w:rsid w:val="002B68A0"/>
    <w:rsid w:val="002C36CD"/>
    <w:rsid w:val="002C61FE"/>
    <w:rsid w:val="002D165F"/>
    <w:rsid w:val="002E1B1C"/>
    <w:rsid w:val="002E326A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8559E"/>
    <w:rsid w:val="00386D11"/>
    <w:rsid w:val="003915E5"/>
    <w:rsid w:val="00395567"/>
    <w:rsid w:val="003B713D"/>
    <w:rsid w:val="003C16E5"/>
    <w:rsid w:val="003C5734"/>
    <w:rsid w:val="003C6C13"/>
    <w:rsid w:val="003D1953"/>
    <w:rsid w:val="003D2CA8"/>
    <w:rsid w:val="003D3992"/>
    <w:rsid w:val="003D70A2"/>
    <w:rsid w:val="003E2AF9"/>
    <w:rsid w:val="003E5A93"/>
    <w:rsid w:val="003F082B"/>
    <w:rsid w:val="0040335E"/>
    <w:rsid w:val="0042331E"/>
    <w:rsid w:val="00426A22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40E4"/>
    <w:rsid w:val="00596775"/>
    <w:rsid w:val="005A4C17"/>
    <w:rsid w:val="005A5E3A"/>
    <w:rsid w:val="005B10E9"/>
    <w:rsid w:val="005B2F88"/>
    <w:rsid w:val="005B5475"/>
    <w:rsid w:val="005B64BC"/>
    <w:rsid w:val="005C3E48"/>
    <w:rsid w:val="005D2940"/>
    <w:rsid w:val="005D4946"/>
    <w:rsid w:val="005D7BF6"/>
    <w:rsid w:val="005E1B86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C4289"/>
    <w:rsid w:val="006D0EB6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A6350"/>
    <w:rsid w:val="008A7DB4"/>
    <w:rsid w:val="008B0CEA"/>
    <w:rsid w:val="008B7966"/>
    <w:rsid w:val="008E3793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82ED3"/>
    <w:rsid w:val="009848CF"/>
    <w:rsid w:val="009A3910"/>
    <w:rsid w:val="009B2322"/>
    <w:rsid w:val="009C1DF0"/>
    <w:rsid w:val="009D5510"/>
    <w:rsid w:val="009D58BE"/>
    <w:rsid w:val="009E3C4F"/>
    <w:rsid w:val="009E61B8"/>
    <w:rsid w:val="009F237B"/>
    <w:rsid w:val="00A038E8"/>
    <w:rsid w:val="00A06B01"/>
    <w:rsid w:val="00A151F6"/>
    <w:rsid w:val="00A21F91"/>
    <w:rsid w:val="00A33AAB"/>
    <w:rsid w:val="00A34EBB"/>
    <w:rsid w:val="00A36711"/>
    <w:rsid w:val="00A37A54"/>
    <w:rsid w:val="00A50611"/>
    <w:rsid w:val="00A5077A"/>
    <w:rsid w:val="00A65577"/>
    <w:rsid w:val="00A65D5F"/>
    <w:rsid w:val="00A65DC9"/>
    <w:rsid w:val="00A74103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D5924"/>
    <w:rsid w:val="00BD7D2C"/>
    <w:rsid w:val="00BE67DE"/>
    <w:rsid w:val="00BF7E33"/>
    <w:rsid w:val="00C04910"/>
    <w:rsid w:val="00C1784B"/>
    <w:rsid w:val="00C17A25"/>
    <w:rsid w:val="00C20252"/>
    <w:rsid w:val="00C21E82"/>
    <w:rsid w:val="00C273BB"/>
    <w:rsid w:val="00C274E6"/>
    <w:rsid w:val="00C33384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679"/>
    <w:rsid w:val="00D40146"/>
    <w:rsid w:val="00D45204"/>
    <w:rsid w:val="00D57C3E"/>
    <w:rsid w:val="00D63978"/>
    <w:rsid w:val="00D7097A"/>
    <w:rsid w:val="00D81B03"/>
    <w:rsid w:val="00DA3F40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215B8"/>
    <w:rsid w:val="00E226ED"/>
    <w:rsid w:val="00E26211"/>
    <w:rsid w:val="00E5696B"/>
    <w:rsid w:val="00E57EC6"/>
    <w:rsid w:val="00E66232"/>
    <w:rsid w:val="00E72EA8"/>
    <w:rsid w:val="00E93E61"/>
    <w:rsid w:val="00EC550E"/>
    <w:rsid w:val="00EE2193"/>
    <w:rsid w:val="00EF5818"/>
    <w:rsid w:val="00F11824"/>
    <w:rsid w:val="00F25CA6"/>
    <w:rsid w:val="00F2771E"/>
    <w:rsid w:val="00F36C65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13E6AFAB-A858-454D-99B6-945D4061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CB1C-D751-43AE-8788-486A037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Tim Collins</cp:lastModifiedBy>
  <cp:revision>2</cp:revision>
  <cp:lastPrinted>2018-11-02T16:47:00Z</cp:lastPrinted>
  <dcterms:created xsi:type="dcterms:W3CDTF">2019-03-14T17:24:00Z</dcterms:created>
  <dcterms:modified xsi:type="dcterms:W3CDTF">2019-03-14T17:24:00Z</dcterms:modified>
</cp:coreProperties>
</file>