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300"/>
        <w:gridCol w:w="830"/>
        <w:gridCol w:w="8080"/>
        <w:gridCol w:w="90"/>
      </w:tblGrid>
      <w:tr w:rsidR="006D0EB6" w:rsidRPr="007D2CDD" w14:paraId="78695612" w14:textId="77777777" w:rsidTr="00C17A25">
        <w:tc>
          <w:tcPr>
            <w:tcW w:w="11000" w:type="dxa"/>
            <w:gridSpan w:val="5"/>
            <w:shd w:val="clear" w:color="auto" w:fill="D9D9D9"/>
          </w:tcPr>
          <w:p w14:paraId="4DFDB4C1" w14:textId="1E58EA42" w:rsidR="006D0EB6" w:rsidRDefault="006D0EB6" w:rsidP="000C6AE4">
            <w:pPr>
              <w:rPr>
                <w:b/>
                <w:sz w:val="24"/>
              </w:rPr>
            </w:pPr>
            <w:proofErr w:type="spellStart"/>
            <w:r w:rsidRPr="007D2CDD">
              <w:rPr>
                <w:b/>
                <w:sz w:val="24"/>
              </w:rPr>
              <w:t>Hadleigh</w:t>
            </w:r>
            <w:proofErr w:type="spellEnd"/>
            <w:r w:rsidRPr="007D2CDD">
              <w:rPr>
                <w:b/>
                <w:sz w:val="24"/>
              </w:rPr>
              <w:t xml:space="preserve"> Cycling Club </w:t>
            </w:r>
            <w:r>
              <w:rPr>
                <w:b/>
                <w:sz w:val="24"/>
              </w:rPr>
              <w:t xml:space="preserve">Committee </w:t>
            </w:r>
            <w:r w:rsidR="00C05BF7">
              <w:rPr>
                <w:b/>
                <w:sz w:val="24"/>
              </w:rPr>
              <w:t>Meeting –0</w:t>
            </w:r>
            <w:r w:rsidR="002C51A4">
              <w:rPr>
                <w:b/>
                <w:sz w:val="24"/>
              </w:rPr>
              <w:t>7/01/20</w:t>
            </w:r>
          </w:p>
          <w:p w14:paraId="2E150B90" w14:textId="190C2C81" w:rsidR="004770F5" w:rsidRPr="007D2CDD" w:rsidRDefault="004770F5" w:rsidP="000C6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</w:p>
        </w:tc>
      </w:tr>
      <w:tr w:rsidR="006D0EB6" w:rsidRPr="00277FD3" w14:paraId="60DD16B9" w14:textId="77777777" w:rsidTr="00C17A25">
        <w:tc>
          <w:tcPr>
            <w:tcW w:w="2000" w:type="dxa"/>
            <w:gridSpan w:val="2"/>
          </w:tcPr>
          <w:p w14:paraId="7C17EAAB" w14:textId="71EC3FD9" w:rsidR="006D0EB6" w:rsidRPr="00277FD3" w:rsidRDefault="00E57E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9000" w:type="dxa"/>
            <w:gridSpan w:val="3"/>
          </w:tcPr>
          <w:p w14:paraId="3C92A552" w14:textId="3318F2CC" w:rsidR="006D0EB6" w:rsidRPr="00277FD3" w:rsidRDefault="008D24C4" w:rsidP="004E2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Motteram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2C51A4">
              <w:rPr>
                <w:sz w:val="24"/>
                <w:szCs w:val="24"/>
              </w:rPr>
              <w:t>Rickaby</w:t>
            </w:r>
            <w:proofErr w:type="spellEnd"/>
            <w:r w:rsidR="002C51A4">
              <w:rPr>
                <w:sz w:val="24"/>
                <w:szCs w:val="24"/>
              </w:rPr>
              <w:t xml:space="preserve"> </w:t>
            </w:r>
            <w:proofErr w:type="spellStart"/>
            <w:r w:rsidR="002C51A4">
              <w:rPr>
                <w:sz w:val="24"/>
                <w:szCs w:val="24"/>
              </w:rPr>
              <w:t>Shearly</w:t>
            </w:r>
            <w:proofErr w:type="spellEnd"/>
            <w:r w:rsidR="002C51A4">
              <w:rPr>
                <w:sz w:val="24"/>
                <w:szCs w:val="24"/>
              </w:rPr>
              <w:t>-Sanders</w:t>
            </w:r>
            <w:r w:rsidR="00C37569">
              <w:rPr>
                <w:sz w:val="24"/>
                <w:szCs w:val="24"/>
              </w:rPr>
              <w:t xml:space="preserve">, </w:t>
            </w:r>
            <w:r w:rsidR="002C7B00">
              <w:rPr>
                <w:sz w:val="24"/>
                <w:szCs w:val="24"/>
              </w:rPr>
              <w:t>Kate Billingham</w:t>
            </w:r>
            <w:r w:rsidR="004E2D52">
              <w:rPr>
                <w:sz w:val="24"/>
                <w:szCs w:val="24"/>
              </w:rPr>
              <w:t xml:space="preserve">, Tim Collins, </w:t>
            </w:r>
            <w:proofErr w:type="spellStart"/>
            <w:r w:rsidR="004E2D52">
              <w:rPr>
                <w:sz w:val="24"/>
                <w:szCs w:val="24"/>
              </w:rPr>
              <w:t>Farha</w:t>
            </w:r>
            <w:r w:rsidR="003F2950">
              <w:rPr>
                <w:sz w:val="24"/>
                <w:szCs w:val="24"/>
              </w:rPr>
              <w:t>d</w:t>
            </w:r>
            <w:proofErr w:type="spellEnd"/>
            <w:r w:rsidR="004E2D52">
              <w:rPr>
                <w:sz w:val="24"/>
                <w:szCs w:val="24"/>
              </w:rPr>
              <w:t xml:space="preserve"> </w:t>
            </w:r>
            <w:proofErr w:type="spellStart"/>
            <w:r w:rsidR="004E2D52">
              <w:rPr>
                <w:sz w:val="24"/>
                <w:szCs w:val="24"/>
              </w:rPr>
              <w:t>Abdly</w:t>
            </w:r>
            <w:proofErr w:type="spellEnd"/>
            <w:r w:rsidR="002C51A4">
              <w:rPr>
                <w:sz w:val="24"/>
                <w:szCs w:val="24"/>
              </w:rPr>
              <w:t xml:space="preserve"> </w:t>
            </w:r>
            <w:r w:rsidR="002C51A4">
              <w:rPr>
                <w:sz w:val="24"/>
                <w:szCs w:val="24"/>
              </w:rPr>
              <w:t>Nick Webber,</w:t>
            </w:r>
            <w:r w:rsidR="002C51A4">
              <w:rPr>
                <w:sz w:val="24"/>
                <w:szCs w:val="24"/>
              </w:rPr>
              <w:t xml:space="preserve"> </w:t>
            </w:r>
            <w:r w:rsidR="002C51A4">
              <w:rPr>
                <w:sz w:val="24"/>
                <w:szCs w:val="24"/>
              </w:rPr>
              <w:t>Gale Pryor, Simon King, Lucy Jay</w:t>
            </w:r>
            <w:r w:rsidR="003B46BF">
              <w:rPr>
                <w:sz w:val="24"/>
                <w:szCs w:val="24"/>
              </w:rPr>
              <w:t>, Fiona Holland</w:t>
            </w:r>
          </w:p>
        </w:tc>
      </w:tr>
      <w:tr w:rsidR="0086241D" w:rsidRPr="00277FD3" w14:paraId="3C16E04B" w14:textId="77777777" w:rsidTr="00C17A25">
        <w:tc>
          <w:tcPr>
            <w:tcW w:w="2000" w:type="dxa"/>
            <w:gridSpan w:val="2"/>
          </w:tcPr>
          <w:p w14:paraId="5E567B78" w14:textId="77777777" w:rsidR="0086241D" w:rsidRPr="00277FD3" w:rsidRDefault="0086241D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Apologies </w:t>
            </w:r>
          </w:p>
        </w:tc>
        <w:tc>
          <w:tcPr>
            <w:tcW w:w="9000" w:type="dxa"/>
            <w:gridSpan w:val="3"/>
          </w:tcPr>
          <w:p w14:paraId="36CB9B70" w14:textId="50BC51E7" w:rsidR="0086241D" w:rsidRPr="00277FD3" w:rsidRDefault="002D6DA4" w:rsidP="0037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Calver</w:t>
            </w:r>
            <w:r w:rsidR="002C51A4">
              <w:rPr>
                <w:sz w:val="24"/>
                <w:szCs w:val="24"/>
              </w:rPr>
              <w:t>, Julian Cecil</w:t>
            </w:r>
          </w:p>
        </w:tc>
      </w:tr>
      <w:tr w:rsidR="00C17A25" w:rsidRPr="00277FD3" w14:paraId="4EC54A2A" w14:textId="77777777" w:rsidTr="005C3E48">
        <w:trPr>
          <w:gridAfter w:val="1"/>
          <w:wAfter w:w="90" w:type="dxa"/>
        </w:trPr>
        <w:tc>
          <w:tcPr>
            <w:tcW w:w="700" w:type="dxa"/>
            <w:shd w:val="clear" w:color="auto" w:fill="D9D9D9"/>
          </w:tcPr>
          <w:p w14:paraId="379EB805" w14:textId="43911C0B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2130" w:type="dxa"/>
            <w:gridSpan w:val="2"/>
            <w:shd w:val="clear" w:color="auto" w:fill="D9D9D9"/>
          </w:tcPr>
          <w:p w14:paraId="5F065C99" w14:textId="77777777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8080" w:type="dxa"/>
            <w:shd w:val="clear" w:color="auto" w:fill="D9D9D9"/>
          </w:tcPr>
          <w:p w14:paraId="121B500C" w14:textId="77777777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Objective</w:t>
            </w:r>
          </w:p>
        </w:tc>
      </w:tr>
      <w:tr w:rsidR="00C17A25" w:rsidRPr="00277FD3" w14:paraId="381C99BA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01BB1CD5" w14:textId="77777777" w:rsidR="00C17A25" w:rsidRPr="00277FD3" w:rsidRDefault="00C17A2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1.</w:t>
            </w:r>
          </w:p>
        </w:tc>
        <w:tc>
          <w:tcPr>
            <w:tcW w:w="2130" w:type="dxa"/>
            <w:gridSpan w:val="2"/>
          </w:tcPr>
          <w:p w14:paraId="024DB641" w14:textId="77777777" w:rsidR="00C17A25" w:rsidRPr="002E0191" w:rsidRDefault="00C17A25" w:rsidP="0077230C">
            <w:pPr>
              <w:rPr>
                <w:b/>
                <w:bCs/>
                <w:sz w:val="24"/>
                <w:szCs w:val="24"/>
              </w:rPr>
            </w:pPr>
            <w:r w:rsidRPr="002E0191">
              <w:rPr>
                <w:b/>
                <w:bCs/>
                <w:sz w:val="24"/>
                <w:szCs w:val="24"/>
              </w:rPr>
              <w:t>Review Agenda and previous actions</w:t>
            </w:r>
          </w:p>
        </w:tc>
        <w:tc>
          <w:tcPr>
            <w:tcW w:w="8080" w:type="dxa"/>
          </w:tcPr>
          <w:p w14:paraId="7A5588CB" w14:textId="541FA78A" w:rsidR="00C37569" w:rsidRPr="001264ED" w:rsidRDefault="00C37569" w:rsidP="008D24C4">
            <w:pPr>
              <w:rPr>
                <w:sz w:val="24"/>
                <w:szCs w:val="24"/>
              </w:rPr>
            </w:pPr>
          </w:p>
        </w:tc>
      </w:tr>
      <w:tr w:rsidR="002C51A4" w:rsidRPr="00277FD3" w14:paraId="5DC0BB7B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4FAE5BBB" w14:textId="45E5483B" w:rsidR="002C51A4" w:rsidRPr="00277FD3" w:rsidRDefault="002C5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30" w:type="dxa"/>
            <w:gridSpan w:val="2"/>
          </w:tcPr>
          <w:p w14:paraId="6F01E9FA" w14:textId="6D8A971E" w:rsidR="002C51A4" w:rsidRPr="002E0191" w:rsidRDefault="002C51A4" w:rsidP="00772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Chair/Secretary’s report</w:t>
            </w:r>
          </w:p>
        </w:tc>
        <w:tc>
          <w:tcPr>
            <w:tcW w:w="8080" w:type="dxa"/>
          </w:tcPr>
          <w:p w14:paraId="3779FBE1" w14:textId="5D72E4BB" w:rsidR="002C51A4" w:rsidRPr="001264ED" w:rsidRDefault="002C51A4" w:rsidP="008D24C4">
            <w:pPr>
              <w:rPr>
                <w:sz w:val="24"/>
                <w:szCs w:val="24"/>
              </w:rPr>
            </w:pPr>
            <w:r w:rsidRPr="002C51A4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- Article in latest Community News focused on commuting around </w:t>
            </w:r>
            <w:proofErr w:type="spellStart"/>
            <w:r>
              <w:rPr>
                <w:sz w:val="24"/>
                <w:szCs w:val="24"/>
              </w:rPr>
              <w:t>Hadleigh</w:t>
            </w:r>
            <w:proofErr w:type="spellEnd"/>
          </w:p>
        </w:tc>
      </w:tr>
      <w:tr w:rsidR="002C7B00" w:rsidRPr="00277FD3" w14:paraId="74808FA2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3C4255C1" w14:textId="7034B1E9" w:rsidR="002C7B00" w:rsidRPr="00277FD3" w:rsidRDefault="002C51A4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7B00" w:rsidRPr="00277FD3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57E09724" w14:textId="4D93E612" w:rsidR="002C7B00" w:rsidRPr="002E0191" w:rsidRDefault="002C7B00" w:rsidP="002C7B00">
            <w:pPr>
              <w:rPr>
                <w:b/>
                <w:bCs/>
                <w:sz w:val="24"/>
                <w:szCs w:val="24"/>
              </w:rPr>
            </w:pPr>
            <w:r w:rsidRPr="002E0191">
              <w:rPr>
                <w:b/>
                <w:bCs/>
                <w:sz w:val="24"/>
                <w:szCs w:val="24"/>
              </w:rPr>
              <w:t>Treasurer’s Report</w:t>
            </w:r>
          </w:p>
        </w:tc>
        <w:tc>
          <w:tcPr>
            <w:tcW w:w="8080" w:type="dxa"/>
          </w:tcPr>
          <w:p w14:paraId="3DEE30EF" w14:textId="6D58F089" w:rsidR="002C7B00" w:rsidRDefault="002C7B00" w:rsidP="002C7B0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</w:pPr>
            <w:r w:rsidRPr="0097645C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GB"/>
              </w:rPr>
              <w:t>NW</w:t>
            </w:r>
            <w:r w:rsidRPr="0097645C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  - balance stands at £</w:t>
            </w:r>
            <w:r w:rsidR="002C51A4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6,672.98</w:t>
            </w:r>
          </w:p>
          <w:p w14:paraId="7647EA6E" w14:textId="7C271695" w:rsidR="002C7B00" w:rsidRDefault="002C51A4" w:rsidP="002C51A4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2C51A4">
              <w:rPr>
                <w:b/>
                <w:sz w:val="24"/>
                <w:szCs w:val="24"/>
              </w:rPr>
              <w:t>LJ</w:t>
            </w:r>
            <w:r>
              <w:rPr>
                <w:sz w:val="24"/>
                <w:szCs w:val="24"/>
              </w:rPr>
              <w:t xml:space="preserve"> - has around £100 in cash but is also owed £25 for safeguarding course</w:t>
            </w:r>
          </w:p>
          <w:p w14:paraId="7DBED51D" w14:textId="77777777" w:rsidR="002C51A4" w:rsidRDefault="002C51A4" w:rsidP="002C51A4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other o/s bills to be paid</w:t>
            </w:r>
          </w:p>
          <w:p w14:paraId="207C7F86" w14:textId="098CC179" w:rsidR="002C51A4" w:rsidRPr="00C37569" w:rsidRDefault="002C51A4" w:rsidP="002C51A4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2C51A4">
              <w:rPr>
                <w:b/>
                <w:sz w:val="24"/>
                <w:szCs w:val="24"/>
              </w:rPr>
              <w:t>GP</w:t>
            </w:r>
            <w:r>
              <w:rPr>
                <w:sz w:val="24"/>
                <w:szCs w:val="24"/>
              </w:rPr>
              <w:t xml:space="preserve"> -  happy to audit</w:t>
            </w:r>
          </w:p>
        </w:tc>
      </w:tr>
      <w:tr w:rsidR="002C7B00" w:rsidRPr="00277FD3" w14:paraId="1A86DE34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0313357D" w14:textId="24AB709E" w:rsidR="002C7B00" w:rsidRPr="00277FD3" w:rsidRDefault="002C51A4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7B00" w:rsidRPr="00277FD3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12F7A4CD" w14:textId="4CB1682A" w:rsidR="002C7B00" w:rsidRPr="002E0191" w:rsidRDefault="002C7B00" w:rsidP="002C7B00">
            <w:pPr>
              <w:rPr>
                <w:b/>
                <w:bCs/>
                <w:sz w:val="24"/>
                <w:szCs w:val="24"/>
              </w:rPr>
            </w:pPr>
            <w:r w:rsidRPr="002E0191">
              <w:rPr>
                <w:b/>
                <w:bCs/>
                <w:sz w:val="24"/>
                <w:szCs w:val="24"/>
              </w:rPr>
              <w:t>Membership Update</w:t>
            </w:r>
          </w:p>
        </w:tc>
        <w:tc>
          <w:tcPr>
            <w:tcW w:w="8080" w:type="dxa"/>
          </w:tcPr>
          <w:p w14:paraId="59621266" w14:textId="7A1773B6" w:rsidR="002C7B00" w:rsidRDefault="002C7B00" w:rsidP="002C7B00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97645C">
              <w:rPr>
                <w:b/>
                <w:sz w:val="24"/>
                <w:szCs w:val="24"/>
              </w:rPr>
              <w:t xml:space="preserve">KB </w:t>
            </w:r>
            <w:r>
              <w:rPr>
                <w:b/>
                <w:sz w:val="24"/>
                <w:szCs w:val="24"/>
              </w:rPr>
              <w:t>–</w:t>
            </w:r>
            <w:r w:rsidRPr="0097645C">
              <w:rPr>
                <w:b/>
                <w:sz w:val="24"/>
                <w:szCs w:val="24"/>
              </w:rPr>
              <w:t xml:space="preserve"> </w:t>
            </w:r>
            <w:r w:rsidR="00D4154E">
              <w:rPr>
                <w:sz w:val="24"/>
                <w:szCs w:val="24"/>
              </w:rPr>
              <w:t>what are the advantages</w:t>
            </w:r>
            <w:r w:rsidR="002C51A4">
              <w:rPr>
                <w:sz w:val="24"/>
                <w:szCs w:val="24"/>
              </w:rPr>
              <w:t xml:space="preserve"> becoming a member of HCC?</w:t>
            </w:r>
          </w:p>
          <w:p w14:paraId="49349F45" w14:textId="5AE560A1" w:rsidR="002C51A4" w:rsidRDefault="002C51A4" w:rsidP="002C7B00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email lapsed members from 2019 and 2018</w:t>
            </w:r>
          </w:p>
          <w:p w14:paraId="7FD01C49" w14:textId="3EEA9A77" w:rsidR="002C51A4" w:rsidRPr="002E0191" w:rsidRDefault="002C51A4" w:rsidP="002C7B00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 night can be incorporated into April event</w:t>
            </w:r>
          </w:p>
        </w:tc>
      </w:tr>
      <w:tr w:rsidR="004E2D52" w:rsidRPr="00277FD3" w14:paraId="7D52B4BF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43071E99" w14:textId="4F681411" w:rsidR="004E2D52" w:rsidRPr="00277FD3" w:rsidRDefault="002C51A4" w:rsidP="002C7B00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5</w:t>
            </w:r>
            <w:r w:rsidR="004E2D52" w:rsidRPr="00277FD3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032DA5C8" w14:textId="43903957" w:rsidR="004E2D52" w:rsidRPr="002E0191" w:rsidRDefault="002C51A4" w:rsidP="002C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Club Development</w:t>
            </w:r>
          </w:p>
        </w:tc>
        <w:tc>
          <w:tcPr>
            <w:tcW w:w="8080" w:type="dxa"/>
          </w:tcPr>
          <w:p w14:paraId="3C800EB9" w14:textId="5C70DA57" w:rsidR="004E2D52" w:rsidRDefault="002C51A4" w:rsidP="002C51A4">
            <w:pPr>
              <w:contextualSpacing/>
              <w:rPr>
                <w:sz w:val="24"/>
                <w:szCs w:val="24"/>
              </w:rPr>
            </w:pPr>
            <w:r w:rsidRPr="002C51A4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- Cycling event: Ansell Centre main Hall already booked for April 4</w:t>
            </w:r>
            <w:r w:rsidRPr="002C51A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. Agreed to book 28</w:t>
            </w:r>
            <w:r w:rsidRPr="002C51A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</w:t>
            </w:r>
            <w:proofErr w:type="gramStart"/>
            <w:r>
              <w:rPr>
                <w:sz w:val="24"/>
                <w:szCs w:val="24"/>
              </w:rPr>
              <w:t>am</w:t>
            </w:r>
            <w:proofErr w:type="gramEnd"/>
            <w:r>
              <w:rPr>
                <w:sz w:val="24"/>
                <w:szCs w:val="24"/>
              </w:rPr>
              <w:t xml:space="preserve">. Daily cost </w:t>
            </w:r>
            <w:proofErr w:type="spellStart"/>
            <w:r>
              <w:rPr>
                <w:sz w:val="24"/>
                <w:szCs w:val="24"/>
              </w:rPr>
              <w:t>incl</w:t>
            </w:r>
            <w:proofErr w:type="spellEnd"/>
            <w:r>
              <w:rPr>
                <w:sz w:val="24"/>
                <w:szCs w:val="24"/>
              </w:rPr>
              <w:t xml:space="preserve"> access to kitchen is £110</w:t>
            </w:r>
          </w:p>
          <w:p w14:paraId="215DB287" w14:textId="77777777" w:rsidR="002C51A4" w:rsidRDefault="002C51A4" w:rsidP="002C51A4">
            <w:pPr>
              <w:contextualSpacing/>
              <w:rPr>
                <w:sz w:val="24"/>
                <w:szCs w:val="24"/>
              </w:rPr>
            </w:pPr>
            <w:r w:rsidRPr="002C51A4">
              <w:rPr>
                <w:b/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– content for event to consider and be timetabled:</w:t>
            </w:r>
          </w:p>
          <w:p w14:paraId="760092E0" w14:textId="77777777" w:rsidR="002C51A4" w:rsidRPr="00D4154E" w:rsidRDefault="002C51A4" w:rsidP="00D4154E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D4154E">
              <w:rPr>
                <w:sz w:val="24"/>
                <w:szCs w:val="24"/>
              </w:rPr>
              <w:t xml:space="preserve">Mechanical advice: </w:t>
            </w:r>
            <w:r w:rsidRPr="00AF1B60">
              <w:rPr>
                <w:b/>
                <w:sz w:val="24"/>
                <w:szCs w:val="24"/>
              </w:rPr>
              <w:t xml:space="preserve">GP </w:t>
            </w:r>
            <w:r w:rsidRPr="00D4154E">
              <w:rPr>
                <w:sz w:val="24"/>
                <w:szCs w:val="24"/>
              </w:rPr>
              <w:t xml:space="preserve">will speak to Martin </w:t>
            </w:r>
          </w:p>
          <w:p w14:paraId="5989694F" w14:textId="77777777" w:rsidR="00D4154E" w:rsidRPr="00D4154E" w:rsidRDefault="00D4154E" w:rsidP="00D4154E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D4154E">
              <w:rPr>
                <w:sz w:val="24"/>
                <w:szCs w:val="24"/>
              </w:rPr>
              <w:t xml:space="preserve">Fixing punctures: </w:t>
            </w:r>
            <w:r w:rsidRPr="00AF1B60">
              <w:rPr>
                <w:b/>
                <w:sz w:val="24"/>
                <w:szCs w:val="24"/>
              </w:rPr>
              <w:t>KB</w:t>
            </w:r>
            <w:r w:rsidRPr="00D4154E">
              <w:rPr>
                <w:sz w:val="24"/>
                <w:szCs w:val="24"/>
              </w:rPr>
              <w:t xml:space="preserve"> will speak to Pat Atwood</w:t>
            </w:r>
          </w:p>
          <w:p w14:paraId="2C74C264" w14:textId="2B278EE5" w:rsidR="00D4154E" w:rsidRPr="00D4154E" w:rsidRDefault="00D4154E" w:rsidP="00D4154E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D4154E">
              <w:rPr>
                <w:sz w:val="24"/>
                <w:szCs w:val="24"/>
              </w:rPr>
              <w:t xml:space="preserve">Junior display: </w:t>
            </w:r>
            <w:r w:rsidRPr="00AF1B60">
              <w:rPr>
                <w:b/>
                <w:sz w:val="24"/>
                <w:szCs w:val="24"/>
              </w:rPr>
              <w:t>LJ</w:t>
            </w:r>
            <w:r w:rsidRPr="00D4154E">
              <w:rPr>
                <w:sz w:val="24"/>
                <w:szCs w:val="24"/>
              </w:rPr>
              <w:t>: photo collage &amp; videos</w:t>
            </w:r>
            <w:r w:rsidR="003B46BF">
              <w:rPr>
                <w:sz w:val="24"/>
                <w:szCs w:val="24"/>
              </w:rPr>
              <w:t>. Possible offer of free 1</w:t>
            </w:r>
            <w:r w:rsidR="003B46BF" w:rsidRPr="003B46BF">
              <w:rPr>
                <w:sz w:val="24"/>
                <w:szCs w:val="24"/>
                <w:vertAlign w:val="superscript"/>
              </w:rPr>
              <w:t>st</w:t>
            </w:r>
            <w:r w:rsidR="003B46BF">
              <w:rPr>
                <w:sz w:val="24"/>
                <w:szCs w:val="24"/>
              </w:rPr>
              <w:t xml:space="preserve"> session in April</w:t>
            </w:r>
          </w:p>
          <w:p w14:paraId="68B3447A" w14:textId="40C3669D" w:rsidR="00D4154E" w:rsidRPr="00D4154E" w:rsidRDefault="00D4154E" w:rsidP="00D4154E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D4154E">
              <w:rPr>
                <w:sz w:val="24"/>
                <w:szCs w:val="24"/>
              </w:rPr>
              <w:t xml:space="preserve">Update on Colchester BC development, advice for juniors plus offers for local cycling groups/clubs from John Stockwell – </w:t>
            </w:r>
            <w:r w:rsidRPr="00AF1B60">
              <w:rPr>
                <w:b/>
                <w:sz w:val="24"/>
                <w:szCs w:val="24"/>
              </w:rPr>
              <w:t>SK</w:t>
            </w:r>
            <w:r w:rsidRPr="00D4154E">
              <w:rPr>
                <w:sz w:val="24"/>
                <w:szCs w:val="24"/>
              </w:rPr>
              <w:t xml:space="preserve"> to approach</w:t>
            </w:r>
          </w:p>
          <w:p w14:paraId="08367E8D" w14:textId="77777777" w:rsidR="00D4154E" w:rsidRPr="00D4154E" w:rsidRDefault="00D4154E" w:rsidP="00D4154E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D4154E">
              <w:rPr>
                <w:sz w:val="24"/>
                <w:szCs w:val="24"/>
              </w:rPr>
              <w:t xml:space="preserve">Display of electric bikes and turbo/indoor cycling option – </w:t>
            </w:r>
            <w:r w:rsidRPr="00AF1B60">
              <w:rPr>
                <w:b/>
                <w:sz w:val="24"/>
                <w:szCs w:val="24"/>
              </w:rPr>
              <w:t>LJ</w:t>
            </w:r>
            <w:r w:rsidRPr="00D4154E">
              <w:rPr>
                <w:sz w:val="24"/>
                <w:szCs w:val="24"/>
              </w:rPr>
              <w:t xml:space="preserve"> to speak to Pedal House</w:t>
            </w:r>
          </w:p>
          <w:p w14:paraId="35BB0180" w14:textId="77777777" w:rsidR="00D4154E" w:rsidRPr="00D4154E" w:rsidRDefault="00D4154E" w:rsidP="00D4154E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D4154E">
              <w:rPr>
                <w:sz w:val="24"/>
                <w:szCs w:val="24"/>
              </w:rPr>
              <w:t xml:space="preserve">Subs event – </w:t>
            </w:r>
            <w:r w:rsidRPr="00AF1B60">
              <w:rPr>
                <w:b/>
                <w:sz w:val="24"/>
                <w:szCs w:val="24"/>
              </w:rPr>
              <w:t>KB</w:t>
            </w:r>
            <w:r w:rsidRPr="00D4154E">
              <w:rPr>
                <w:sz w:val="24"/>
                <w:szCs w:val="24"/>
              </w:rPr>
              <w:t xml:space="preserve"> to sign up for membership</w:t>
            </w:r>
          </w:p>
          <w:p w14:paraId="23446B21" w14:textId="27A1BA5D" w:rsidR="00D4154E" w:rsidRPr="00D4154E" w:rsidRDefault="00D4154E" w:rsidP="00D4154E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D4154E">
              <w:rPr>
                <w:sz w:val="24"/>
                <w:szCs w:val="24"/>
              </w:rPr>
              <w:t xml:space="preserve">Jumble table: bike related gear, </w:t>
            </w:r>
            <w:r w:rsidR="003B46BF">
              <w:rPr>
                <w:sz w:val="24"/>
                <w:szCs w:val="24"/>
              </w:rPr>
              <w:t xml:space="preserve">club kit, </w:t>
            </w:r>
            <w:r w:rsidRPr="00D4154E">
              <w:rPr>
                <w:sz w:val="24"/>
                <w:szCs w:val="24"/>
              </w:rPr>
              <w:t xml:space="preserve">clothes, sprockets etc. </w:t>
            </w:r>
          </w:p>
          <w:p w14:paraId="47EA5466" w14:textId="77777777" w:rsidR="00D4154E" w:rsidRPr="00D4154E" w:rsidRDefault="00D4154E" w:rsidP="00D4154E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D4154E">
              <w:rPr>
                <w:sz w:val="24"/>
                <w:szCs w:val="24"/>
              </w:rPr>
              <w:t>HCC grant for ideas to promote cycling locally</w:t>
            </w:r>
          </w:p>
          <w:p w14:paraId="78FC8BC1" w14:textId="4900B3E1" w:rsidR="00D4154E" w:rsidRDefault="00D4154E" w:rsidP="00D4154E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D4154E">
              <w:rPr>
                <w:sz w:val="24"/>
                <w:szCs w:val="24"/>
              </w:rPr>
              <w:t xml:space="preserve">Decent coffee and refreshments – </w:t>
            </w:r>
            <w:r w:rsidRPr="00AF1B60">
              <w:rPr>
                <w:b/>
                <w:sz w:val="24"/>
                <w:szCs w:val="24"/>
              </w:rPr>
              <w:t>FH</w:t>
            </w:r>
            <w:r w:rsidRPr="00D4154E">
              <w:rPr>
                <w:sz w:val="24"/>
                <w:szCs w:val="24"/>
              </w:rPr>
              <w:t xml:space="preserve"> to speak to Faye </w:t>
            </w:r>
            <w:proofErr w:type="spellStart"/>
            <w:r w:rsidRPr="00D4154E">
              <w:rPr>
                <w:sz w:val="24"/>
                <w:szCs w:val="24"/>
              </w:rPr>
              <w:t>Carfoot</w:t>
            </w:r>
            <w:proofErr w:type="spellEnd"/>
            <w:r w:rsidR="005C410C">
              <w:rPr>
                <w:sz w:val="24"/>
                <w:szCs w:val="24"/>
              </w:rPr>
              <w:t xml:space="preserve"> about providing these</w:t>
            </w:r>
          </w:p>
          <w:p w14:paraId="289CF172" w14:textId="77777777" w:rsidR="00D4154E" w:rsidRDefault="00D4154E" w:rsidP="00D4154E">
            <w:pPr>
              <w:rPr>
                <w:sz w:val="24"/>
                <w:szCs w:val="24"/>
              </w:rPr>
            </w:pPr>
            <w:r w:rsidRPr="00C27A72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– will place notice in Community News Feb 18</w:t>
            </w:r>
            <w:r w:rsidRPr="00D4154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(all editions) to publicise event</w:t>
            </w:r>
          </w:p>
          <w:p w14:paraId="21D967BB" w14:textId="77777777" w:rsidR="00C27A72" w:rsidRDefault="00C27A72" w:rsidP="00D4154E">
            <w:pPr>
              <w:rPr>
                <w:sz w:val="24"/>
                <w:szCs w:val="24"/>
              </w:rPr>
            </w:pPr>
            <w:r w:rsidRPr="00C27A72">
              <w:rPr>
                <w:b/>
                <w:sz w:val="24"/>
                <w:szCs w:val="24"/>
              </w:rPr>
              <w:t>RSS</w:t>
            </w:r>
            <w:r>
              <w:rPr>
                <w:sz w:val="24"/>
                <w:szCs w:val="24"/>
              </w:rPr>
              <w:t xml:space="preserve"> – also to go on the Visit </w:t>
            </w:r>
            <w:proofErr w:type="spellStart"/>
            <w:r>
              <w:rPr>
                <w:sz w:val="24"/>
                <w:szCs w:val="24"/>
              </w:rPr>
              <w:t>Hadleigh</w:t>
            </w:r>
            <w:proofErr w:type="spellEnd"/>
            <w:r>
              <w:rPr>
                <w:sz w:val="24"/>
                <w:szCs w:val="24"/>
              </w:rPr>
              <w:t xml:space="preserve"> website and </w:t>
            </w:r>
            <w:proofErr w:type="spellStart"/>
            <w:r>
              <w:rPr>
                <w:sz w:val="24"/>
                <w:szCs w:val="24"/>
              </w:rPr>
              <w:t>calender</w:t>
            </w:r>
            <w:proofErr w:type="spellEnd"/>
          </w:p>
          <w:p w14:paraId="37E20431" w14:textId="64165D28" w:rsidR="005C410C" w:rsidRDefault="005C410C" w:rsidP="00D41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these items to be followed up at next committee meeting</w:t>
            </w:r>
          </w:p>
          <w:p w14:paraId="02774D18" w14:textId="77777777" w:rsidR="00C27A72" w:rsidRDefault="00C27A72" w:rsidP="00D4154E">
            <w:pPr>
              <w:rPr>
                <w:sz w:val="24"/>
                <w:szCs w:val="24"/>
              </w:rPr>
            </w:pPr>
            <w:r w:rsidRPr="00C27A72">
              <w:rPr>
                <w:b/>
                <w:sz w:val="24"/>
                <w:szCs w:val="24"/>
              </w:rPr>
              <w:t>GP</w:t>
            </w:r>
            <w:r>
              <w:rPr>
                <w:sz w:val="24"/>
                <w:szCs w:val="24"/>
              </w:rPr>
              <w:t xml:space="preserve"> – has 2 adult hybrid bikes she can make available for club use. In addition, has 3 junior bikes (will need serviced before use)</w:t>
            </w:r>
          </w:p>
          <w:p w14:paraId="1D4041D4" w14:textId="1111BED5" w:rsidR="003B46BF" w:rsidRPr="00D4154E" w:rsidRDefault="003B46BF" w:rsidP="003B46BF">
            <w:pPr>
              <w:rPr>
                <w:sz w:val="24"/>
                <w:szCs w:val="24"/>
              </w:rPr>
            </w:pPr>
            <w:r w:rsidRPr="003B46BF">
              <w:rPr>
                <w:b/>
                <w:sz w:val="24"/>
                <w:szCs w:val="24"/>
              </w:rPr>
              <w:lastRenderedPageBreak/>
              <w:t>SK</w:t>
            </w:r>
            <w:r>
              <w:rPr>
                <w:sz w:val="24"/>
                <w:szCs w:val="24"/>
              </w:rPr>
              <w:t xml:space="preserve">- Jack </w:t>
            </w:r>
            <w:proofErr w:type="spellStart"/>
            <w:r>
              <w:rPr>
                <w:sz w:val="24"/>
                <w:szCs w:val="24"/>
              </w:rPr>
              <w:t>Cardy</w:t>
            </w:r>
            <w:proofErr w:type="spellEnd"/>
            <w:r>
              <w:rPr>
                <w:sz w:val="24"/>
                <w:szCs w:val="24"/>
              </w:rPr>
              <w:t xml:space="preserve"> is approaching local clubs with deal on membership at his gym in </w:t>
            </w:r>
            <w:proofErr w:type="spellStart"/>
            <w:r>
              <w:rPr>
                <w:sz w:val="24"/>
                <w:szCs w:val="24"/>
              </w:rPr>
              <w:t>Manningtee</w:t>
            </w:r>
            <w:proofErr w:type="spellEnd"/>
            <w:r>
              <w:rPr>
                <w:sz w:val="24"/>
                <w:szCs w:val="24"/>
              </w:rPr>
              <w:t xml:space="preserve">. Agreed not enough members would want to go to </w:t>
            </w:r>
            <w:proofErr w:type="spellStart"/>
            <w:r>
              <w:rPr>
                <w:sz w:val="24"/>
                <w:szCs w:val="24"/>
              </w:rPr>
              <w:t>Manningtree</w:t>
            </w:r>
            <w:proofErr w:type="spellEnd"/>
          </w:p>
        </w:tc>
      </w:tr>
      <w:bookmarkEnd w:id="0"/>
      <w:tr w:rsidR="004E2D52" w:rsidRPr="00277FD3" w14:paraId="56BDAAF4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68ED0995" w14:textId="076B4EEF" w:rsidR="004E2D52" w:rsidRPr="00277FD3" w:rsidRDefault="00393796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4E2D52" w:rsidRPr="00277FD3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68957F41" w14:textId="72954F01" w:rsidR="004E2D52" w:rsidRPr="002E0191" w:rsidRDefault="004E2D52" w:rsidP="002C7B00">
            <w:pPr>
              <w:rPr>
                <w:b/>
                <w:bCs/>
                <w:sz w:val="24"/>
                <w:szCs w:val="24"/>
              </w:rPr>
            </w:pPr>
            <w:r w:rsidRPr="002E0191">
              <w:rPr>
                <w:b/>
                <w:bCs/>
                <w:sz w:val="24"/>
                <w:szCs w:val="24"/>
              </w:rPr>
              <w:t>Junior Programme</w:t>
            </w:r>
          </w:p>
        </w:tc>
        <w:tc>
          <w:tcPr>
            <w:tcW w:w="8080" w:type="dxa"/>
          </w:tcPr>
          <w:p w14:paraId="7ADEF3CC" w14:textId="39A3175F" w:rsidR="004E2D52" w:rsidRDefault="00C27A72" w:rsidP="002C7B00">
            <w:pPr>
              <w:contextualSpacing/>
              <w:rPr>
                <w:sz w:val="24"/>
                <w:szCs w:val="24"/>
              </w:rPr>
            </w:pPr>
            <w:r w:rsidRPr="00C27A72">
              <w:rPr>
                <w:b/>
                <w:sz w:val="24"/>
                <w:szCs w:val="24"/>
              </w:rPr>
              <w:t xml:space="preserve">SK </w:t>
            </w:r>
            <w:r>
              <w:rPr>
                <w:sz w:val="24"/>
                <w:szCs w:val="24"/>
              </w:rPr>
              <w:t xml:space="preserve">– plot laid for shed but will have to recheck measurements before ordering shed due to slight changes. Can order shed for delivery once date agreed </w:t>
            </w:r>
            <w:proofErr w:type="gramStart"/>
            <w:r>
              <w:rPr>
                <w:sz w:val="24"/>
                <w:szCs w:val="24"/>
              </w:rPr>
              <w:t>on.</w:t>
            </w:r>
            <w:proofErr w:type="gramEnd"/>
            <w:r>
              <w:rPr>
                <w:sz w:val="24"/>
                <w:szCs w:val="24"/>
              </w:rPr>
              <w:t xml:space="preserve"> Storage essential for junior club bikes and equipment.</w:t>
            </w:r>
          </w:p>
          <w:p w14:paraId="1FDB1F6D" w14:textId="77777777" w:rsidR="00C27A72" w:rsidRDefault="00C27A72" w:rsidP="00C27A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make application for BC cycling promotion grant. Club has to match </w:t>
            </w:r>
          </w:p>
          <w:p w14:paraId="5487EBA6" w14:textId="77777777" w:rsidR="00C27A72" w:rsidRDefault="00C27A72" w:rsidP="00C27A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 has grants available to clubs for promoting cycling. </w:t>
            </w:r>
            <w:r w:rsidRPr="00C27A72">
              <w:rPr>
                <w:b/>
                <w:sz w:val="24"/>
                <w:szCs w:val="24"/>
              </w:rPr>
              <w:t>SK</w:t>
            </w:r>
            <w:r>
              <w:rPr>
                <w:sz w:val="24"/>
                <w:szCs w:val="24"/>
              </w:rPr>
              <w:t xml:space="preserve"> happy to make application for grant toward new equipment, club agreed to match amount requested.</w:t>
            </w:r>
          </w:p>
          <w:p w14:paraId="091C4768" w14:textId="21F7F3ED" w:rsidR="00C27A72" w:rsidRDefault="00C27A72" w:rsidP="00C27A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Coaching for 2020: still only 2 Level 2 coaches but may be able to utilise John Stockwell as well.</w:t>
            </w:r>
            <w:r w:rsidR="00393796">
              <w:rPr>
                <w:sz w:val="24"/>
                <w:szCs w:val="24"/>
              </w:rPr>
              <w:t xml:space="preserve"> Other coaches on board.</w:t>
            </w:r>
          </w:p>
          <w:p w14:paraId="405586E4" w14:textId="4FAB2BAB" w:rsidR="00C27A72" w:rsidRDefault="00C27A72" w:rsidP="00C27A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checked: new DBS and 1st Aid Certificates</w:t>
            </w:r>
            <w:r w:rsidR="00393796">
              <w:rPr>
                <w:sz w:val="24"/>
                <w:szCs w:val="24"/>
              </w:rPr>
              <w:t>: who requires what</w:t>
            </w:r>
          </w:p>
          <w:p w14:paraId="7DA2EBAE" w14:textId="3384563E" w:rsidR="00393796" w:rsidRPr="0097645C" w:rsidRDefault="00393796" w:rsidP="00C27A72">
            <w:pPr>
              <w:contextualSpacing/>
              <w:rPr>
                <w:sz w:val="24"/>
                <w:szCs w:val="24"/>
              </w:rPr>
            </w:pPr>
            <w:r w:rsidRPr="00393796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– it’s possible to arrange a 1</w:t>
            </w:r>
            <w:r w:rsidRPr="0039379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Aid course (free) if there is enough take up</w:t>
            </w:r>
          </w:p>
        </w:tc>
      </w:tr>
      <w:tr w:rsidR="004E2D52" w:rsidRPr="00277FD3" w14:paraId="483D2D18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20F0CCF1" w14:textId="31693590" w:rsidR="004E2D52" w:rsidRPr="00277FD3" w:rsidRDefault="004E2D52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30" w:type="dxa"/>
            <w:gridSpan w:val="2"/>
          </w:tcPr>
          <w:p w14:paraId="50F2F8DD" w14:textId="13517054" w:rsidR="004E2D52" w:rsidRPr="002E0191" w:rsidRDefault="005C2460" w:rsidP="002C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Adult rides</w:t>
            </w:r>
          </w:p>
        </w:tc>
        <w:tc>
          <w:tcPr>
            <w:tcW w:w="8080" w:type="dxa"/>
          </w:tcPr>
          <w:p w14:paraId="144222C9" w14:textId="5B699334" w:rsidR="005C2460" w:rsidRPr="005C2460" w:rsidRDefault="005C2460" w:rsidP="00AF1B60">
            <w:pPr>
              <w:rPr>
                <w:sz w:val="24"/>
                <w:szCs w:val="24"/>
              </w:rPr>
            </w:pPr>
            <w:r w:rsidRPr="002D6DA4">
              <w:rPr>
                <w:b/>
                <w:sz w:val="24"/>
                <w:szCs w:val="24"/>
              </w:rPr>
              <w:t>FA</w:t>
            </w:r>
            <w:r w:rsidR="00393796">
              <w:rPr>
                <w:b/>
                <w:sz w:val="24"/>
                <w:szCs w:val="24"/>
              </w:rPr>
              <w:t xml:space="preserve"> – </w:t>
            </w:r>
            <w:r w:rsidR="00393796" w:rsidRPr="00393796">
              <w:rPr>
                <w:sz w:val="24"/>
                <w:szCs w:val="24"/>
              </w:rPr>
              <w:t>quiet but then weather has been bad and road conditions poor</w:t>
            </w:r>
          </w:p>
        </w:tc>
      </w:tr>
      <w:tr w:rsidR="004E2D52" w:rsidRPr="00277FD3" w14:paraId="33A1E9FD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3F12FEB7" w14:textId="5B024C2E" w:rsidR="004E2D52" w:rsidRPr="00277FD3" w:rsidRDefault="004E2D52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77FD3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56C2954F" w14:textId="77777777" w:rsidR="004E2D52" w:rsidRPr="002E0191" w:rsidRDefault="004E2D52" w:rsidP="002C7B00">
            <w:pPr>
              <w:rPr>
                <w:b/>
                <w:bCs/>
                <w:sz w:val="24"/>
                <w:szCs w:val="24"/>
              </w:rPr>
            </w:pPr>
            <w:r w:rsidRPr="002E0191">
              <w:rPr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8080" w:type="dxa"/>
          </w:tcPr>
          <w:p w14:paraId="125CE624" w14:textId="7C41213B" w:rsidR="004E2D52" w:rsidRPr="00277FD3" w:rsidRDefault="004E2D52" w:rsidP="00AF1B60">
            <w:pPr>
              <w:rPr>
                <w:sz w:val="24"/>
                <w:szCs w:val="24"/>
              </w:rPr>
            </w:pPr>
            <w:r w:rsidRPr="00BC74AD">
              <w:rPr>
                <w:sz w:val="24"/>
                <w:szCs w:val="24"/>
              </w:rPr>
              <w:t xml:space="preserve">Next meeting will be </w:t>
            </w:r>
            <w:r w:rsidR="00393796">
              <w:rPr>
                <w:sz w:val="24"/>
                <w:szCs w:val="24"/>
              </w:rPr>
              <w:t>Monday 3</w:t>
            </w:r>
            <w:r w:rsidR="00393796" w:rsidRPr="00393796">
              <w:rPr>
                <w:sz w:val="24"/>
                <w:szCs w:val="24"/>
                <w:vertAlign w:val="superscript"/>
              </w:rPr>
              <w:t>rd</w:t>
            </w:r>
            <w:r w:rsidR="00393796">
              <w:rPr>
                <w:sz w:val="24"/>
                <w:szCs w:val="24"/>
              </w:rPr>
              <w:t xml:space="preserve"> February at 18.30 at the George</w:t>
            </w:r>
          </w:p>
        </w:tc>
      </w:tr>
    </w:tbl>
    <w:p w14:paraId="37BA9BF7" w14:textId="2076F53C" w:rsidR="007B0C4B" w:rsidRDefault="007B0C4B" w:rsidP="007B0C4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7B0C4B" w:rsidSect="00DB068D">
      <w:pgSz w:w="11906" w:h="16838" w:code="9"/>
      <w:pgMar w:top="499" w:right="499" w:bottom="499" w:left="4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487"/>
    <w:multiLevelType w:val="hybridMultilevel"/>
    <w:tmpl w:val="DC62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04EA"/>
    <w:multiLevelType w:val="hybridMultilevel"/>
    <w:tmpl w:val="0CD4A0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40A3F"/>
    <w:multiLevelType w:val="hybridMultilevel"/>
    <w:tmpl w:val="9012A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755539"/>
    <w:multiLevelType w:val="hybridMultilevel"/>
    <w:tmpl w:val="7D18790A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66F65"/>
    <w:multiLevelType w:val="hybridMultilevel"/>
    <w:tmpl w:val="93BAC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F51B34"/>
    <w:multiLevelType w:val="hybridMultilevel"/>
    <w:tmpl w:val="A530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91A57"/>
    <w:multiLevelType w:val="hybridMultilevel"/>
    <w:tmpl w:val="5BCC1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7D75C3"/>
    <w:multiLevelType w:val="hybridMultilevel"/>
    <w:tmpl w:val="FD60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E3A"/>
    <w:multiLevelType w:val="hybridMultilevel"/>
    <w:tmpl w:val="E0B06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3E42E1"/>
    <w:multiLevelType w:val="hybridMultilevel"/>
    <w:tmpl w:val="01D25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5B3210"/>
    <w:multiLevelType w:val="hybridMultilevel"/>
    <w:tmpl w:val="9E20D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0747"/>
    <w:multiLevelType w:val="hybridMultilevel"/>
    <w:tmpl w:val="B29A5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416259"/>
    <w:multiLevelType w:val="hybridMultilevel"/>
    <w:tmpl w:val="53F0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53323"/>
    <w:multiLevelType w:val="hybridMultilevel"/>
    <w:tmpl w:val="EAD81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21742B"/>
    <w:multiLevelType w:val="hybridMultilevel"/>
    <w:tmpl w:val="DAA8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47BED"/>
    <w:multiLevelType w:val="hybridMultilevel"/>
    <w:tmpl w:val="1AB60DE4"/>
    <w:lvl w:ilvl="0" w:tplc="08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2961167A"/>
    <w:multiLevelType w:val="hybridMultilevel"/>
    <w:tmpl w:val="E07C9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8527E8"/>
    <w:multiLevelType w:val="hybridMultilevel"/>
    <w:tmpl w:val="C0DC31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EB6774"/>
    <w:multiLevelType w:val="hybridMultilevel"/>
    <w:tmpl w:val="13563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5F16CE"/>
    <w:multiLevelType w:val="hybridMultilevel"/>
    <w:tmpl w:val="30BAD080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8B2F09"/>
    <w:multiLevelType w:val="hybridMultilevel"/>
    <w:tmpl w:val="46D2655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633645"/>
    <w:multiLevelType w:val="hybridMultilevel"/>
    <w:tmpl w:val="55565C12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>
    <w:nsid w:val="35C91EB4"/>
    <w:multiLevelType w:val="hybridMultilevel"/>
    <w:tmpl w:val="1498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47A39"/>
    <w:multiLevelType w:val="hybridMultilevel"/>
    <w:tmpl w:val="6152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F68F9"/>
    <w:multiLevelType w:val="hybridMultilevel"/>
    <w:tmpl w:val="C41285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B031F05"/>
    <w:multiLevelType w:val="hybridMultilevel"/>
    <w:tmpl w:val="C62E4BAA"/>
    <w:lvl w:ilvl="0" w:tplc="37C046DC">
      <w:start w:val="2014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3D5112C3"/>
    <w:multiLevelType w:val="hybridMultilevel"/>
    <w:tmpl w:val="E75C5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E956F5"/>
    <w:multiLevelType w:val="hybridMultilevel"/>
    <w:tmpl w:val="77DCC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7B46C9"/>
    <w:multiLevelType w:val="hybridMultilevel"/>
    <w:tmpl w:val="0D1ADADC"/>
    <w:lvl w:ilvl="0" w:tplc="55B2EFD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BA0E1E"/>
    <w:multiLevelType w:val="hybridMultilevel"/>
    <w:tmpl w:val="1FA693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510F57"/>
    <w:multiLevelType w:val="hybridMultilevel"/>
    <w:tmpl w:val="C60A24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784E14"/>
    <w:multiLevelType w:val="hybridMultilevel"/>
    <w:tmpl w:val="473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30243"/>
    <w:multiLevelType w:val="hybridMultilevel"/>
    <w:tmpl w:val="E822F8DA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90418"/>
    <w:multiLevelType w:val="hybridMultilevel"/>
    <w:tmpl w:val="84309F2C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9315D2"/>
    <w:multiLevelType w:val="hybridMultilevel"/>
    <w:tmpl w:val="41FA9258"/>
    <w:lvl w:ilvl="0" w:tplc="B1E05892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5">
    <w:nsid w:val="5DA67C80"/>
    <w:multiLevelType w:val="hybridMultilevel"/>
    <w:tmpl w:val="6E44C9C0"/>
    <w:lvl w:ilvl="0" w:tplc="C608980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D7F17"/>
    <w:multiLevelType w:val="hybridMultilevel"/>
    <w:tmpl w:val="F742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261A2"/>
    <w:multiLevelType w:val="hybridMultilevel"/>
    <w:tmpl w:val="91501F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1346B"/>
    <w:multiLevelType w:val="hybridMultilevel"/>
    <w:tmpl w:val="46B63F6C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A2114"/>
    <w:multiLevelType w:val="hybridMultilevel"/>
    <w:tmpl w:val="78D03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3A2934"/>
    <w:multiLevelType w:val="hybridMultilevel"/>
    <w:tmpl w:val="F1B69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066916"/>
    <w:multiLevelType w:val="hybridMultilevel"/>
    <w:tmpl w:val="0DE20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930193"/>
    <w:multiLevelType w:val="hybridMultilevel"/>
    <w:tmpl w:val="56464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F893248"/>
    <w:multiLevelType w:val="hybridMultilevel"/>
    <w:tmpl w:val="520C0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1E34FFF"/>
    <w:multiLevelType w:val="hybridMultilevel"/>
    <w:tmpl w:val="4434C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"/>
  </w:num>
  <w:num w:numId="4">
    <w:abstractNumId w:val="38"/>
  </w:num>
  <w:num w:numId="5">
    <w:abstractNumId w:val="32"/>
  </w:num>
  <w:num w:numId="6">
    <w:abstractNumId w:val="41"/>
  </w:num>
  <w:num w:numId="7">
    <w:abstractNumId w:val="26"/>
  </w:num>
  <w:num w:numId="8">
    <w:abstractNumId w:val="40"/>
  </w:num>
  <w:num w:numId="9">
    <w:abstractNumId w:val="27"/>
  </w:num>
  <w:num w:numId="10">
    <w:abstractNumId w:val="44"/>
  </w:num>
  <w:num w:numId="11">
    <w:abstractNumId w:val="16"/>
  </w:num>
  <w:num w:numId="12">
    <w:abstractNumId w:val="13"/>
  </w:num>
  <w:num w:numId="13">
    <w:abstractNumId w:val="25"/>
  </w:num>
  <w:num w:numId="14">
    <w:abstractNumId w:val="35"/>
  </w:num>
  <w:num w:numId="15">
    <w:abstractNumId w:val="6"/>
  </w:num>
  <w:num w:numId="16">
    <w:abstractNumId w:val="28"/>
  </w:num>
  <w:num w:numId="17">
    <w:abstractNumId w:val="11"/>
  </w:num>
  <w:num w:numId="18">
    <w:abstractNumId w:val="39"/>
  </w:num>
  <w:num w:numId="19">
    <w:abstractNumId w:val="1"/>
  </w:num>
  <w:num w:numId="20">
    <w:abstractNumId w:val="22"/>
  </w:num>
  <w:num w:numId="21">
    <w:abstractNumId w:val="31"/>
  </w:num>
  <w:num w:numId="22">
    <w:abstractNumId w:val="10"/>
  </w:num>
  <w:num w:numId="23">
    <w:abstractNumId w:val="36"/>
  </w:num>
  <w:num w:numId="24">
    <w:abstractNumId w:val="21"/>
  </w:num>
  <w:num w:numId="25">
    <w:abstractNumId w:val="0"/>
  </w:num>
  <w:num w:numId="26">
    <w:abstractNumId w:val="33"/>
  </w:num>
  <w:num w:numId="27">
    <w:abstractNumId w:val="7"/>
  </w:num>
  <w:num w:numId="28">
    <w:abstractNumId w:val="23"/>
  </w:num>
  <w:num w:numId="29">
    <w:abstractNumId w:val="29"/>
  </w:num>
  <w:num w:numId="30">
    <w:abstractNumId w:val="20"/>
  </w:num>
  <w:num w:numId="31">
    <w:abstractNumId w:val="15"/>
  </w:num>
  <w:num w:numId="32">
    <w:abstractNumId w:val="14"/>
  </w:num>
  <w:num w:numId="33">
    <w:abstractNumId w:val="2"/>
  </w:num>
  <w:num w:numId="34">
    <w:abstractNumId w:val="42"/>
  </w:num>
  <w:num w:numId="35">
    <w:abstractNumId w:val="43"/>
  </w:num>
  <w:num w:numId="36">
    <w:abstractNumId w:val="18"/>
  </w:num>
  <w:num w:numId="37">
    <w:abstractNumId w:val="24"/>
  </w:num>
  <w:num w:numId="38">
    <w:abstractNumId w:val="17"/>
  </w:num>
  <w:num w:numId="39">
    <w:abstractNumId w:val="8"/>
  </w:num>
  <w:num w:numId="40">
    <w:abstractNumId w:val="4"/>
  </w:num>
  <w:num w:numId="41">
    <w:abstractNumId w:val="9"/>
  </w:num>
  <w:num w:numId="42">
    <w:abstractNumId w:val="5"/>
  </w:num>
  <w:num w:numId="43">
    <w:abstractNumId w:val="37"/>
  </w:num>
  <w:num w:numId="44">
    <w:abstractNumId w:val="3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A2"/>
    <w:rsid w:val="00012D97"/>
    <w:rsid w:val="000170EA"/>
    <w:rsid w:val="000201CB"/>
    <w:rsid w:val="0004054A"/>
    <w:rsid w:val="00047A4A"/>
    <w:rsid w:val="00097EC8"/>
    <w:rsid w:val="000A659B"/>
    <w:rsid w:val="000B35B3"/>
    <w:rsid w:val="000C465F"/>
    <w:rsid w:val="000C6AE4"/>
    <w:rsid w:val="000E31BB"/>
    <w:rsid w:val="000F13E6"/>
    <w:rsid w:val="00101E13"/>
    <w:rsid w:val="001024EB"/>
    <w:rsid w:val="00110929"/>
    <w:rsid w:val="00113239"/>
    <w:rsid w:val="00123FA2"/>
    <w:rsid w:val="00126419"/>
    <w:rsid w:val="001264ED"/>
    <w:rsid w:val="00133943"/>
    <w:rsid w:val="00133A80"/>
    <w:rsid w:val="00137B10"/>
    <w:rsid w:val="0014546A"/>
    <w:rsid w:val="001646B8"/>
    <w:rsid w:val="00170B55"/>
    <w:rsid w:val="00176C53"/>
    <w:rsid w:val="00181FCE"/>
    <w:rsid w:val="00182B54"/>
    <w:rsid w:val="001A38D9"/>
    <w:rsid w:val="001A6317"/>
    <w:rsid w:val="001B3264"/>
    <w:rsid w:val="001B3AB1"/>
    <w:rsid w:val="001C26A6"/>
    <w:rsid w:val="001D1711"/>
    <w:rsid w:val="001E3C3E"/>
    <w:rsid w:val="00210EBE"/>
    <w:rsid w:val="00223D0C"/>
    <w:rsid w:val="00261D7A"/>
    <w:rsid w:val="00273822"/>
    <w:rsid w:val="0027414A"/>
    <w:rsid w:val="00275528"/>
    <w:rsid w:val="00277FD3"/>
    <w:rsid w:val="0028263F"/>
    <w:rsid w:val="00287834"/>
    <w:rsid w:val="00296DBD"/>
    <w:rsid w:val="002B68A0"/>
    <w:rsid w:val="002C36CD"/>
    <w:rsid w:val="002C51A4"/>
    <w:rsid w:val="002C61FE"/>
    <w:rsid w:val="002C7B00"/>
    <w:rsid w:val="002D165F"/>
    <w:rsid w:val="002D6DA4"/>
    <w:rsid w:val="002E0191"/>
    <w:rsid w:val="002E1B1C"/>
    <w:rsid w:val="002E326A"/>
    <w:rsid w:val="002F30D8"/>
    <w:rsid w:val="002F4576"/>
    <w:rsid w:val="00304844"/>
    <w:rsid w:val="00310C6D"/>
    <w:rsid w:val="003119DB"/>
    <w:rsid w:val="00316178"/>
    <w:rsid w:val="00325CC8"/>
    <w:rsid w:val="0032708B"/>
    <w:rsid w:val="00331DAD"/>
    <w:rsid w:val="00333E94"/>
    <w:rsid w:val="00343B97"/>
    <w:rsid w:val="00363A08"/>
    <w:rsid w:val="003742D0"/>
    <w:rsid w:val="0038559E"/>
    <w:rsid w:val="00386D11"/>
    <w:rsid w:val="003915E5"/>
    <w:rsid w:val="00393796"/>
    <w:rsid w:val="00395567"/>
    <w:rsid w:val="003B46BF"/>
    <w:rsid w:val="003B713D"/>
    <w:rsid w:val="003C16E5"/>
    <w:rsid w:val="003C5734"/>
    <w:rsid w:val="003C6252"/>
    <w:rsid w:val="003C6C13"/>
    <w:rsid w:val="003D1953"/>
    <w:rsid w:val="003D2CA8"/>
    <w:rsid w:val="003D3992"/>
    <w:rsid w:val="003D70A2"/>
    <w:rsid w:val="003E2AF9"/>
    <w:rsid w:val="003E5A93"/>
    <w:rsid w:val="003F082B"/>
    <w:rsid w:val="003F1CED"/>
    <w:rsid w:val="003F2950"/>
    <w:rsid w:val="0040335E"/>
    <w:rsid w:val="0042331E"/>
    <w:rsid w:val="00426A22"/>
    <w:rsid w:val="004273F6"/>
    <w:rsid w:val="004416F3"/>
    <w:rsid w:val="004502C6"/>
    <w:rsid w:val="004623FD"/>
    <w:rsid w:val="00471CFB"/>
    <w:rsid w:val="004770F5"/>
    <w:rsid w:val="00483507"/>
    <w:rsid w:val="004876C2"/>
    <w:rsid w:val="0049104E"/>
    <w:rsid w:val="004B1CA5"/>
    <w:rsid w:val="004C34DE"/>
    <w:rsid w:val="004C3F1A"/>
    <w:rsid w:val="004D3305"/>
    <w:rsid w:val="004D3AD3"/>
    <w:rsid w:val="004D61EC"/>
    <w:rsid w:val="004E2D52"/>
    <w:rsid w:val="004E371D"/>
    <w:rsid w:val="004F5FE8"/>
    <w:rsid w:val="005008B5"/>
    <w:rsid w:val="0050783A"/>
    <w:rsid w:val="00522DB2"/>
    <w:rsid w:val="00524029"/>
    <w:rsid w:val="00524131"/>
    <w:rsid w:val="0053406A"/>
    <w:rsid w:val="00541016"/>
    <w:rsid w:val="00544127"/>
    <w:rsid w:val="005469C8"/>
    <w:rsid w:val="00550FA6"/>
    <w:rsid w:val="005625FD"/>
    <w:rsid w:val="005640E4"/>
    <w:rsid w:val="00596775"/>
    <w:rsid w:val="00597348"/>
    <w:rsid w:val="005A4C17"/>
    <w:rsid w:val="005A5E3A"/>
    <w:rsid w:val="005B10E9"/>
    <w:rsid w:val="005B2F88"/>
    <w:rsid w:val="005B5475"/>
    <w:rsid w:val="005B64BC"/>
    <w:rsid w:val="005C2460"/>
    <w:rsid w:val="005C3E48"/>
    <w:rsid w:val="005C410C"/>
    <w:rsid w:val="005D2940"/>
    <w:rsid w:val="005D4946"/>
    <w:rsid w:val="005D7BF6"/>
    <w:rsid w:val="005E1B86"/>
    <w:rsid w:val="005E3523"/>
    <w:rsid w:val="005E61BF"/>
    <w:rsid w:val="005F0CC7"/>
    <w:rsid w:val="00610850"/>
    <w:rsid w:val="0061101B"/>
    <w:rsid w:val="006206A0"/>
    <w:rsid w:val="00626487"/>
    <w:rsid w:val="00641499"/>
    <w:rsid w:val="00675112"/>
    <w:rsid w:val="006868D4"/>
    <w:rsid w:val="00686938"/>
    <w:rsid w:val="00691247"/>
    <w:rsid w:val="00695102"/>
    <w:rsid w:val="006A2360"/>
    <w:rsid w:val="006C4289"/>
    <w:rsid w:val="006D0EB6"/>
    <w:rsid w:val="006D30A5"/>
    <w:rsid w:val="006E22FE"/>
    <w:rsid w:val="006F313F"/>
    <w:rsid w:val="0070310C"/>
    <w:rsid w:val="00710DF8"/>
    <w:rsid w:val="00716731"/>
    <w:rsid w:val="00735D46"/>
    <w:rsid w:val="007417E3"/>
    <w:rsid w:val="00744CC5"/>
    <w:rsid w:val="00752103"/>
    <w:rsid w:val="00765B23"/>
    <w:rsid w:val="00766AC6"/>
    <w:rsid w:val="0077230C"/>
    <w:rsid w:val="00783645"/>
    <w:rsid w:val="0079268F"/>
    <w:rsid w:val="007B0C4B"/>
    <w:rsid w:val="007B4DB9"/>
    <w:rsid w:val="007B6166"/>
    <w:rsid w:val="007C09A2"/>
    <w:rsid w:val="007C2B8B"/>
    <w:rsid w:val="007D2CDD"/>
    <w:rsid w:val="007E275B"/>
    <w:rsid w:val="007E2932"/>
    <w:rsid w:val="007E3D11"/>
    <w:rsid w:val="007F0452"/>
    <w:rsid w:val="007F0AC1"/>
    <w:rsid w:val="00803A23"/>
    <w:rsid w:val="008249CF"/>
    <w:rsid w:val="00825F25"/>
    <w:rsid w:val="00830429"/>
    <w:rsid w:val="00832178"/>
    <w:rsid w:val="008454B7"/>
    <w:rsid w:val="008608A9"/>
    <w:rsid w:val="0086241D"/>
    <w:rsid w:val="0087565C"/>
    <w:rsid w:val="00892FC1"/>
    <w:rsid w:val="0089614F"/>
    <w:rsid w:val="008A6350"/>
    <w:rsid w:val="008A7DB4"/>
    <w:rsid w:val="008B0CEA"/>
    <w:rsid w:val="008B7966"/>
    <w:rsid w:val="008C5D29"/>
    <w:rsid w:val="008D24C4"/>
    <w:rsid w:val="008E3793"/>
    <w:rsid w:val="008F0026"/>
    <w:rsid w:val="009131D2"/>
    <w:rsid w:val="00913EB9"/>
    <w:rsid w:val="009218DD"/>
    <w:rsid w:val="0092623D"/>
    <w:rsid w:val="0094636B"/>
    <w:rsid w:val="00947523"/>
    <w:rsid w:val="009609F1"/>
    <w:rsid w:val="0096470E"/>
    <w:rsid w:val="009664C3"/>
    <w:rsid w:val="0097645C"/>
    <w:rsid w:val="00982ED3"/>
    <w:rsid w:val="009848CF"/>
    <w:rsid w:val="009A3910"/>
    <w:rsid w:val="009B2322"/>
    <w:rsid w:val="009D5510"/>
    <w:rsid w:val="009D58BE"/>
    <w:rsid w:val="009E3C4F"/>
    <w:rsid w:val="009E61B8"/>
    <w:rsid w:val="009F237B"/>
    <w:rsid w:val="00A038E8"/>
    <w:rsid w:val="00A06B01"/>
    <w:rsid w:val="00A151F6"/>
    <w:rsid w:val="00A17076"/>
    <w:rsid w:val="00A21F91"/>
    <w:rsid w:val="00A33AAB"/>
    <w:rsid w:val="00A34EBB"/>
    <w:rsid w:val="00A36711"/>
    <w:rsid w:val="00A37A54"/>
    <w:rsid w:val="00A40BEA"/>
    <w:rsid w:val="00A47102"/>
    <w:rsid w:val="00A50611"/>
    <w:rsid w:val="00A5077A"/>
    <w:rsid w:val="00A65577"/>
    <w:rsid w:val="00A65D5F"/>
    <w:rsid w:val="00A65DC9"/>
    <w:rsid w:val="00A74103"/>
    <w:rsid w:val="00A8273B"/>
    <w:rsid w:val="00AA2B18"/>
    <w:rsid w:val="00AA4080"/>
    <w:rsid w:val="00AB00CB"/>
    <w:rsid w:val="00AB0849"/>
    <w:rsid w:val="00AB1AB3"/>
    <w:rsid w:val="00AB49B3"/>
    <w:rsid w:val="00AB6879"/>
    <w:rsid w:val="00AB7778"/>
    <w:rsid w:val="00AE79AB"/>
    <w:rsid w:val="00AF1143"/>
    <w:rsid w:val="00AF1B60"/>
    <w:rsid w:val="00AF2373"/>
    <w:rsid w:val="00AF37A2"/>
    <w:rsid w:val="00AF5A7A"/>
    <w:rsid w:val="00B06B7B"/>
    <w:rsid w:val="00B06D31"/>
    <w:rsid w:val="00B3229B"/>
    <w:rsid w:val="00B35E61"/>
    <w:rsid w:val="00B60E44"/>
    <w:rsid w:val="00B66A0E"/>
    <w:rsid w:val="00B774CC"/>
    <w:rsid w:val="00B90E2E"/>
    <w:rsid w:val="00B92EA6"/>
    <w:rsid w:val="00B94D1D"/>
    <w:rsid w:val="00B950C0"/>
    <w:rsid w:val="00B95448"/>
    <w:rsid w:val="00B95A47"/>
    <w:rsid w:val="00BA41B2"/>
    <w:rsid w:val="00BA6A40"/>
    <w:rsid w:val="00BC0892"/>
    <w:rsid w:val="00BC6584"/>
    <w:rsid w:val="00BC74AD"/>
    <w:rsid w:val="00BD5924"/>
    <w:rsid w:val="00BD7D2C"/>
    <w:rsid w:val="00BD7E9A"/>
    <w:rsid w:val="00BE67DE"/>
    <w:rsid w:val="00BF7E33"/>
    <w:rsid w:val="00C04910"/>
    <w:rsid w:val="00C05BF7"/>
    <w:rsid w:val="00C16D46"/>
    <w:rsid w:val="00C1784B"/>
    <w:rsid w:val="00C17A25"/>
    <w:rsid w:val="00C20252"/>
    <w:rsid w:val="00C21E82"/>
    <w:rsid w:val="00C273BB"/>
    <w:rsid w:val="00C274E6"/>
    <w:rsid w:val="00C27A72"/>
    <w:rsid w:val="00C33384"/>
    <w:rsid w:val="00C37569"/>
    <w:rsid w:val="00C41821"/>
    <w:rsid w:val="00C57456"/>
    <w:rsid w:val="00C57A02"/>
    <w:rsid w:val="00C6510E"/>
    <w:rsid w:val="00C657CD"/>
    <w:rsid w:val="00C71A11"/>
    <w:rsid w:val="00C83803"/>
    <w:rsid w:val="00C923EC"/>
    <w:rsid w:val="00C95930"/>
    <w:rsid w:val="00CA6515"/>
    <w:rsid w:val="00CB4D77"/>
    <w:rsid w:val="00CC322E"/>
    <w:rsid w:val="00CE5A4C"/>
    <w:rsid w:val="00CF0239"/>
    <w:rsid w:val="00CF78BC"/>
    <w:rsid w:val="00CF79C4"/>
    <w:rsid w:val="00D01826"/>
    <w:rsid w:val="00D07381"/>
    <w:rsid w:val="00D326E3"/>
    <w:rsid w:val="00D32A1E"/>
    <w:rsid w:val="00D36054"/>
    <w:rsid w:val="00D36679"/>
    <w:rsid w:val="00D40146"/>
    <w:rsid w:val="00D4154E"/>
    <w:rsid w:val="00D45204"/>
    <w:rsid w:val="00D57C3E"/>
    <w:rsid w:val="00D63978"/>
    <w:rsid w:val="00D7097A"/>
    <w:rsid w:val="00D81B03"/>
    <w:rsid w:val="00DA3F40"/>
    <w:rsid w:val="00DB068D"/>
    <w:rsid w:val="00DB1E5E"/>
    <w:rsid w:val="00DC61B6"/>
    <w:rsid w:val="00DE4D92"/>
    <w:rsid w:val="00DF151B"/>
    <w:rsid w:val="00DF4095"/>
    <w:rsid w:val="00DF488D"/>
    <w:rsid w:val="00DF51E3"/>
    <w:rsid w:val="00DF785C"/>
    <w:rsid w:val="00DF7865"/>
    <w:rsid w:val="00E00BA2"/>
    <w:rsid w:val="00E07409"/>
    <w:rsid w:val="00E17C01"/>
    <w:rsid w:val="00E215B8"/>
    <w:rsid w:val="00E226ED"/>
    <w:rsid w:val="00E26211"/>
    <w:rsid w:val="00E5696B"/>
    <w:rsid w:val="00E57EC6"/>
    <w:rsid w:val="00E66232"/>
    <w:rsid w:val="00E675BC"/>
    <w:rsid w:val="00E72EA8"/>
    <w:rsid w:val="00E93E61"/>
    <w:rsid w:val="00EC414A"/>
    <w:rsid w:val="00EC550E"/>
    <w:rsid w:val="00EE2193"/>
    <w:rsid w:val="00EF2C2E"/>
    <w:rsid w:val="00EF5818"/>
    <w:rsid w:val="00F11824"/>
    <w:rsid w:val="00F25CA6"/>
    <w:rsid w:val="00F2771E"/>
    <w:rsid w:val="00F36C65"/>
    <w:rsid w:val="00F40072"/>
    <w:rsid w:val="00F406DF"/>
    <w:rsid w:val="00F461BD"/>
    <w:rsid w:val="00F62074"/>
    <w:rsid w:val="00F74B96"/>
    <w:rsid w:val="00F84408"/>
    <w:rsid w:val="00F87A42"/>
    <w:rsid w:val="00F87B2B"/>
    <w:rsid w:val="00FD25A9"/>
    <w:rsid w:val="00FE06AA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4F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1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12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33E9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1499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641499"/>
    <w:rPr>
      <w:rFonts w:eastAsiaTheme="minorHAnsi"/>
      <w:lang w:eastAsia="en-US"/>
    </w:rPr>
  </w:style>
  <w:style w:type="character" w:styleId="Emphasis">
    <w:name w:val="Emphasis"/>
    <w:basedOn w:val="DefaultParagraphFont"/>
    <w:qFormat/>
    <w:locked/>
    <w:rsid w:val="00012D9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1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12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BF7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D3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1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1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12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33E9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1499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641499"/>
    <w:rPr>
      <w:rFonts w:eastAsiaTheme="minorHAnsi"/>
      <w:lang w:eastAsia="en-US"/>
    </w:rPr>
  </w:style>
  <w:style w:type="character" w:styleId="Emphasis">
    <w:name w:val="Emphasis"/>
    <w:basedOn w:val="DefaultParagraphFont"/>
    <w:qFormat/>
    <w:locked/>
    <w:rsid w:val="00012D9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1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12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BF7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D3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6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4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7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9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7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1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66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1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9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4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805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09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93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097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728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17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294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55699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1156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581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7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6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29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5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1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72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861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82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17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59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104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18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73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96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449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197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420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3495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00182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9724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6658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2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4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6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1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8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23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86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85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34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25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8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82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28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21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536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9634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55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453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06606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524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227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3D2D-8553-444D-8591-ADC01E85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Hadleigh Cycling Club Committee Meeting03/02/2014</vt:lpstr>
    </vt:vector>
  </TitlesOfParts>
  <Company>BT Plc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Hadleigh Cycling Club Committee Meeting03/02/2014</dc:title>
  <dc:creator>700749698</dc:creator>
  <cp:lastModifiedBy>fiona holland</cp:lastModifiedBy>
  <cp:revision>10</cp:revision>
  <cp:lastPrinted>2018-11-02T16:47:00Z</cp:lastPrinted>
  <dcterms:created xsi:type="dcterms:W3CDTF">2019-10-29T09:56:00Z</dcterms:created>
  <dcterms:modified xsi:type="dcterms:W3CDTF">2020-01-08T18:12:00Z</dcterms:modified>
</cp:coreProperties>
</file>